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201E" w14:textId="77777777" w:rsidR="00D32AD3" w:rsidRPr="00D80D45" w:rsidRDefault="00D32AD3" w:rsidP="00D80D45">
      <w:pPr>
        <w:jc w:val="center"/>
        <w:rPr>
          <w:b/>
          <w:smallCaps/>
          <w:sz w:val="32"/>
        </w:rPr>
      </w:pPr>
      <w:r w:rsidRPr="00B8076E">
        <w:rPr>
          <w:b/>
          <w:smallCaps/>
          <w:sz w:val="32"/>
        </w:rPr>
        <w:t>William M. Carter, Jr.</w:t>
      </w:r>
    </w:p>
    <w:p w14:paraId="621CDA77" w14:textId="77777777" w:rsidR="00D32AD3" w:rsidRDefault="00020F1A">
      <w:pPr>
        <w:jc w:val="center"/>
        <w:rPr>
          <w:b/>
          <w:sz w:val="24"/>
        </w:rPr>
      </w:pPr>
      <w:r>
        <w:rPr>
          <w:b/>
          <w:sz w:val="24"/>
        </w:rPr>
        <w:t>University of Pittsburgh School of Law</w:t>
      </w:r>
    </w:p>
    <w:p w14:paraId="07F5F095" w14:textId="77777777" w:rsidR="00D32AD3" w:rsidRDefault="001554D5">
      <w:pPr>
        <w:jc w:val="center"/>
        <w:rPr>
          <w:b/>
          <w:sz w:val="24"/>
        </w:rPr>
      </w:pPr>
      <w:r>
        <w:rPr>
          <w:b/>
          <w:sz w:val="24"/>
        </w:rPr>
        <w:t>3900 Forbes Ave.</w:t>
      </w:r>
    </w:p>
    <w:p w14:paraId="011B4672" w14:textId="77777777" w:rsidR="00D32AD3" w:rsidRDefault="001554D5">
      <w:pPr>
        <w:jc w:val="center"/>
        <w:rPr>
          <w:b/>
          <w:sz w:val="24"/>
        </w:rPr>
      </w:pPr>
      <w:r>
        <w:rPr>
          <w:b/>
          <w:sz w:val="24"/>
        </w:rPr>
        <w:t>Pittsburgh</w:t>
      </w:r>
      <w:r w:rsidR="00D32AD3">
        <w:rPr>
          <w:b/>
          <w:sz w:val="24"/>
        </w:rPr>
        <w:t xml:space="preserve"> PA </w:t>
      </w:r>
      <w:r>
        <w:rPr>
          <w:b/>
          <w:sz w:val="24"/>
        </w:rPr>
        <w:t>15260</w:t>
      </w:r>
    </w:p>
    <w:p w14:paraId="0E6A2D61" w14:textId="77777777" w:rsidR="00D32AD3" w:rsidRDefault="001554D5">
      <w:pPr>
        <w:jc w:val="center"/>
        <w:rPr>
          <w:b/>
          <w:sz w:val="24"/>
        </w:rPr>
      </w:pPr>
      <w:r>
        <w:rPr>
          <w:b/>
          <w:sz w:val="24"/>
        </w:rPr>
        <w:t>412-</w:t>
      </w:r>
      <w:r w:rsidR="00166CB4">
        <w:rPr>
          <w:b/>
          <w:sz w:val="24"/>
        </w:rPr>
        <w:t>383</w:t>
      </w:r>
      <w:r>
        <w:rPr>
          <w:b/>
          <w:sz w:val="24"/>
        </w:rPr>
        <w:t>-</w:t>
      </w:r>
      <w:r w:rsidR="00166CB4">
        <w:rPr>
          <w:b/>
          <w:sz w:val="24"/>
        </w:rPr>
        <w:t>0493</w:t>
      </w:r>
    </w:p>
    <w:p w14:paraId="1A5B8AEE" w14:textId="77777777" w:rsidR="00683CE5" w:rsidRPr="00D80D45" w:rsidRDefault="003164FB" w:rsidP="00D80D45">
      <w:pPr>
        <w:jc w:val="center"/>
        <w:rPr>
          <w:b/>
          <w:color w:val="0070C0"/>
          <w:sz w:val="24"/>
        </w:rPr>
      </w:pPr>
      <w:hyperlink r:id="rId7" w:history="1">
        <w:r w:rsidR="008A157A" w:rsidRPr="00EC6772">
          <w:rPr>
            <w:rStyle w:val="Hyperlink"/>
            <w:b/>
            <w:color w:val="0070C0"/>
            <w:sz w:val="24"/>
          </w:rPr>
          <w:t>william.carter@law.pitt.edu</w:t>
        </w:r>
      </w:hyperlink>
    </w:p>
    <w:p w14:paraId="44ED7D47" w14:textId="77777777" w:rsidR="00D32AD3" w:rsidRPr="00B8076E" w:rsidRDefault="0025165A">
      <w:pPr>
        <w:tabs>
          <w:tab w:val="left" w:pos="720"/>
          <w:tab w:val="left" w:pos="1440"/>
          <w:tab w:val="left" w:pos="2160"/>
        </w:tabs>
        <w:ind w:left="2160" w:hanging="2160"/>
        <w:rPr>
          <w:b/>
          <w:smallCaps/>
          <w:sz w:val="28"/>
        </w:rPr>
      </w:pPr>
      <w:r>
        <w:rPr>
          <w:b/>
          <w:smallCaps/>
          <w:sz w:val="28"/>
        </w:rPr>
        <w:t xml:space="preserve">Current </w:t>
      </w:r>
      <w:r w:rsidR="00D32AD3" w:rsidRPr="00B8076E">
        <w:rPr>
          <w:b/>
          <w:smallCaps/>
          <w:sz w:val="28"/>
        </w:rPr>
        <w:t>Employment</w:t>
      </w:r>
    </w:p>
    <w:p w14:paraId="65EBE073" w14:textId="77777777" w:rsidR="00D32AD3" w:rsidRDefault="005E489B" w:rsidP="005E489B">
      <w:pPr>
        <w:tabs>
          <w:tab w:val="left" w:pos="5949"/>
        </w:tabs>
        <w:rPr>
          <w:b/>
          <w:sz w:val="24"/>
        </w:rPr>
      </w:pPr>
      <w:r>
        <w:rPr>
          <w:b/>
          <w:sz w:val="24"/>
        </w:rPr>
        <w:tab/>
      </w:r>
    </w:p>
    <w:p w14:paraId="250E813B" w14:textId="77777777" w:rsidR="00DF3D49" w:rsidRPr="00DF3D49" w:rsidRDefault="00D32AD3">
      <w:pPr>
        <w:rPr>
          <w:b/>
          <w:bCs/>
          <w:smallCaps/>
          <w:sz w:val="24"/>
          <w:szCs w:val="24"/>
        </w:rPr>
      </w:pPr>
      <w:r>
        <w:rPr>
          <w:b/>
          <w:sz w:val="24"/>
        </w:rPr>
        <w:tab/>
      </w:r>
      <w:r w:rsidR="00DF3D49" w:rsidRPr="00DF3D49">
        <w:rPr>
          <w:b/>
          <w:bCs/>
          <w:smallCaps/>
          <w:sz w:val="24"/>
          <w:szCs w:val="24"/>
        </w:rPr>
        <w:t>University of Pittsburgh School of Law, Pittsburgh PA</w:t>
      </w:r>
    </w:p>
    <w:p w14:paraId="38808C07" w14:textId="77777777" w:rsidR="00DF3D49" w:rsidRDefault="00DF3D49">
      <w:pPr>
        <w:rPr>
          <w:sz w:val="24"/>
        </w:rPr>
      </w:pPr>
      <w:r w:rsidRPr="00DF3D49">
        <w:rPr>
          <w:sz w:val="24"/>
        </w:rPr>
        <w:tab/>
      </w:r>
      <w:r w:rsidRPr="00F83C57">
        <w:rPr>
          <w:i/>
          <w:sz w:val="24"/>
        </w:rPr>
        <w:t>Professor of Law</w:t>
      </w:r>
      <w:r w:rsidR="00BC26DF">
        <w:rPr>
          <w:i/>
          <w:sz w:val="24"/>
        </w:rPr>
        <w:t xml:space="preserve"> and John E. Murray Faculty Scholar</w:t>
      </w:r>
      <w:r w:rsidRPr="00F83C57">
        <w:rPr>
          <w:i/>
          <w:sz w:val="24"/>
        </w:rPr>
        <w:t xml:space="preserve">, </w:t>
      </w:r>
      <w:r w:rsidRPr="00E32AC1">
        <w:rPr>
          <w:sz w:val="24"/>
        </w:rPr>
        <w:t>2012-present</w:t>
      </w:r>
      <w:r w:rsidR="00BC26DF">
        <w:rPr>
          <w:sz w:val="24"/>
        </w:rPr>
        <w:t xml:space="preserve"> (Dean, 2012-2018)</w:t>
      </w:r>
    </w:p>
    <w:p w14:paraId="3688A8FB" w14:textId="77777777" w:rsidR="00B43649" w:rsidRPr="00B43649" w:rsidRDefault="005B38CC" w:rsidP="00B43649">
      <w:pPr>
        <w:rPr>
          <w:sz w:val="24"/>
        </w:rPr>
      </w:pPr>
      <w:r>
        <w:rPr>
          <w:sz w:val="24"/>
        </w:rPr>
        <w:tab/>
      </w:r>
    </w:p>
    <w:p w14:paraId="33C7871E" w14:textId="77777777" w:rsidR="006668EE" w:rsidRPr="00431D79" w:rsidRDefault="0025165A" w:rsidP="00431D79">
      <w:pPr>
        <w:rPr>
          <w:sz w:val="24"/>
        </w:rPr>
      </w:pPr>
      <w:r>
        <w:rPr>
          <w:b/>
          <w:smallCaps/>
          <w:sz w:val="28"/>
        </w:rPr>
        <w:t xml:space="preserve">Prior </w:t>
      </w:r>
      <w:r w:rsidR="006668EE" w:rsidRPr="00B8076E">
        <w:rPr>
          <w:b/>
          <w:smallCaps/>
          <w:sz w:val="28"/>
        </w:rPr>
        <w:t>Employment</w:t>
      </w:r>
      <w:r w:rsidR="006668EE">
        <w:rPr>
          <w:b/>
          <w:smallCaps/>
          <w:sz w:val="28"/>
        </w:rPr>
        <w:t xml:space="preserve"> </w:t>
      </w:r>
      <w:r>
        <w:rPr>
          <w:b/>
          <w:smallCaps/>
          <w:sz w:val="28"/>
        </w:rPr>
        <w:t xml:space="preserve"> </w:t>
      </w:r>
    </w:p>
    <w:p w14:paraId="08974CE3" w14:textId="77777777" w:rsidR="00DF3D49" w:rsidRDefault="00DF3D49">
      <w:pPr>
        <w:rPr>
          <w:b/>
          <w:sz w:val="24"/>
        </w:rPr>
      </w:pPr>
    </w:p>
    <w:p w14:paraId="2F6D62C7" w14:textId="77777777" w:rsidR="00D32AD3" w:rsidRPr="00B8076E" w:rsidRDefault="00D32AD3" w:rsidP="00CB4541">
      <w:pPr>
        <w:ind w:firstLine="720"/>
        <w:rPr>
          <w:b/>
          <w:smallCaps/>
          <w:sz w:val="24"/>
        </w:rPr>
      </w:pPr>
      <w:r w:rsidRPr="00B9687A">
        <w:rPr>
          <w:b/>
          <w:smallCaps/>
          <w:sz w:val="24"/>
        </w:rPr>
        <w:t xml:space="preserve">Temple University Beasley School of </w:t>
      </w:r>
      <w:r w:rsidRPr="00B8076E">
        <w:rPr>
          <w:b/>
          <w:smallCaps/>
          <w:sz w:val="24"/>
        </w:rPr>
        <w:t>Law</w:t>
      </w:r>
      <w:r w:rsidR="00CB4541">
        <w:rPr>
          <w:b/>
          <w:smallCaps/>
          <w:sz w:val="24"/>
        </w:rPr>
        <w:t xml:space="preserve"> </w:t>
      </w:r>
    </w:p>
    <w:p w14:paraId="12733C9F" w14:textId="77777777" w:rsidR="00D32AD3" w:rsidRDefault="00D32AD3">
      <w:pPr>
        <w:rPr>
          <w:sz w:val="24"/>
        </w:rPr>
      </w:pPr>
      <w:r>
        <w:rPr>
          <w:b/>
          <w:sz w:val="24"/>
        </w:rPr>
        <w:tab/>
      </w:r>
      <w:r>
        <w:rPr>
          <w:i/>
          <w:sz w:val="24"/>
        </w:rPr>
        <w:t xml:space="preserve">Professor of Law, </w:t>
      </w:r>
      <w:r w:rsidRPr="00E32AC1">
        <w:rPr>
          <w:sz w:val="24"/>
        </w:rPr>
        <w:t>2007-</w:t>
      </w:r>
      <w:r w:rsidR="001E14D5" w:rsidRPr="00E32AC1">
        <w:rPr>
          <w:sz w:val="24"/>
        </w:rPr>
        <w:t>2012</w:t>
      </w:r>
    </w:p>
    <w:p w14:paraId="69E94872" w14:textId="77777777" w:rsidR="00D32AD3" w:rsidRDefault="00D32AD3">
      <w:pPr>
        <w:rPr>
          <w:sz w:val="24"/>
        </w:rPr>
      </w:pPr>
      <w:r>
        <w:rPr>
          <w:sz w:val="24"/>
        </w:rPr>
        <w:tab/>
      </w:r>
      <w:r w:rsidRPr="006E4704">
        <w:rPr>
          <w:b/>
          <w:bCs/>
          <w:sz w:val="24"/>
        </w:rPr>
        <w:t>Courses</w:t>
      </w:r>
      <w:r>
        <w:rPr>
          <w:sz w:val="24"/>
        </w:rPr>
        <w:t xml:space="preserve">: Constitutional Law, Civil Procedure, Political &amp; Civil Rights, Current Issues in </w:t>
      </w:r>
      <w:r>
        <w:rPr>
          <w:sz w:val="24"/>
        </w:rPr>
        <w:tab/>
        <w:t>Civil Rights Law, Litigation Basics</w:t>
      </w:r>
    </w:p>
    <w:p w14:paraId="358D2F75" w14:textId="77777777" w:rsidR="00357609" w:rsidRPr="00B9687A" w:rsidRDefault="00357609" w:rsidP="00FD3161">
      <w:pPr>
        <w:ind w:left="720"/>
        <w:rPr>
          <w:sz w:val="24"/>
        </w:rPr>
      </w:pPr>
      <w:r w:rsidRPr="006E4704">
        <w:rPr>
          <w:b/>
          <w:bCs/>
          <w:sz w:val="24"/>
        </w:rPr>
        <w:t>Institutional Service</w:t>
      </w:r>
      <w:r>
        <w:rPr>
          <w:sz w:val="24"/>
        </w:rPr>
        <w:t xml:space="preserve">: </w:t>
      </w:r>
      <w:r w:rsidRPr="00522CED">
        <w:rPr>
          <w:sz w:val="24"/>
        </w:rPr>
        <w:t>Faculty Selection Committee</w:t>
      </w:r>
      <w:r w:rsidRPr="00522CED">
        <w:rPr>
          <w:i/>
          <w:sz w:val="24"/>
        </w:rPr>
        <w:t xml:space="preserve"> </w:t>
      </w:r>
      <w:r w:rsidRPr="00522CED">
        <w:rPr>
          <w:sz w:val="24"/>
        </w:rPr>
        <w:t>(Chair, 2011</w:t>
      </w:r>
      <w:r w:rsidR="00E323B4">
        <w:rPr>
          <w:sz w:val="24"/>
        </w:rPr>
        <w:t>-12), Faculty Review Committee</w:t>
      </w:r>
      <w:r w:rsidRPr="00522CED">
        <w:rPr>
          <w:sz w:val="24"/>
        </w:rPr>
        <w:t xml:space="preserve"> (Chair, 2010-2011), Executive Committee (2010-2012), Admissions Committee, Public Interest Committee, </w:t>
      </w:r>
      <w:r>
        <w:rPr>
          <w:sz w:val="24"/>
        </w:rPr>
        <w:t xml:space="preserve">and </w:t>
      </w:r>
      <w:r w:rsidRPr="00522CED">
        <w:rPr>
          <w:sz w:val="24"/>
        </w:rPr>
        <w:t>Judicial Clerkship Committee</w:t>
      </w:r>
    </w:p>
    <w:p w14:paraId="04626084" w14:textId="77777777" w:rsidR="00D32AD3" w:rsidRDefault="00D32AD3">
      <w:pPr>
        <w:rPr>
          <w:b/>
          <w:sz w:val="24"/>
        </w:rPr>
      </w:pPr>
    </w:p>
    <w:p w14:paraId="4D1D6698" w14:textId="77777777" w:rsidR="00D32AD3" w:rsidRPr="00B8076E" w:rsidRDefault="00D32AD3" w:rsidP="00677040">
      <w:pPr>
        <w:rPr>
          <w:b/>
          <w:smallCaps/>
          <w:sz w:val="24"/>
        </w:rPr>
      </w:pPr>
      <w:r>
        <w:rPr>
          <w:b/>
          <w:sz w:val="24"/>
        </w:rPr>
        <w:tab/>
      </w:r>
      <w:r w:rsidRPr="00B8076E">
        <w:rPr>
          <w:b/>
          <w:smallCaps/>
          <w:sz w:val="24"/>
        </w:rPr>
        <w:t>Case Western Reserve University School of Law</w:t>
      </w:r>
      <w:r w:rsidR="00677040">
        <w:rPr>
          <w:b/>
          <w:smallCaps/>
          <w:sz w:val="24"/>
        </w:rPr>
        <w:t xml:space="preserve"> </w:t>
      </w:r>
    </w:p>
    <w:p w14:paraId="7BF5A95C" w14:textId="77777777" w:rsidR="00D32AD3" w:rsidRPr="00522CED" w:rsidRDefault="00D32AD3">
      <w:pPr>
        <w:rPr>
          <w:i/>
          <w:sz w:val="24"/>
        </w:rPr>
      </w:pPr>
      <w:r>
        <w:rPr>
          <w:b/>
        </w:rPr>
        <w:tab/>
      </w:r>
      <w:r w:rsidRPr="00522CED">
        <w:rPr>
          <w:i/>
          <w:sz w:val="24"/>
        </w:rPr>
        <w:t xml:space="preserve">Assistant Professor, </w:t>
      </w:r>
      <w:r w:rsidRPr="00E32AC1">
        <w:rPr>
          <w:sz w:val="24"/>
        </w:rPr>
        <w:t>2001-2004</w:t>
      </w:r>
      <w:r w:rsidRPr="00522CED">
        <w:rPr>
          <w:i/>
          <w:sz w:val="24"/>
        </w:rPr>
        <w:t xml:space="preserve">; Associate Professor, </w:t>
      </w:r>
      <w:r w:rsidRPr="00E32AC1">
        <w:rPr>
          <w:sz w:val="24"/>
        </w:rPr>
        <w:t>2004-2007</w:t>
      </w:r>
    </w:p>
    <w:p w14:paraId="1A6F2DF4" w14:textId="77777777" w:rsidR="00D32AD3" w:rsidRPr="00522CED" w:rsidRDefault="00D32AD3">
      <w:pPr>
        <w:ind w:left="720"/>
        <w:rPr>
          <w:i/>
          <w:sz w:val="24"/>
        </w:rPr>
      </w:pPr>
      <w:r w:rsidRPr="00522CED">
        <w:rPr>
          <w:i/>
          <w:sz w:val="24"/>
        </w:rPr>
        <w:t xml:space="preserve">Promoted to Professor of Law with Tenure, </w:t>
      </w:r>
      <w:r w:rsidRPr="00E32AC1">
        <w:rPr>
          <w:sz w:val="24"/>
        </w:rPr>
        <w:t>April 2007</w:t>
      </w:r>
    </w:p>
    <w:p w14:paraId="3642A31D" w14:textId="77777777" w:rsidR="00D32AD3" w:rsidRDefault="00D32AD3">
      <w:pPr>
        <w:tabs>
          <w:tab w:val="left" w:pos="720"/>
        </w:tabs>
        <w:ind w:left="720" w:hanging="720"/>
        <w:rPr>
          <w:sz w:val="24"/>
        </w:rPr>
      </w:pPr>
      <w:r>
        <w:rPr>
          <w:sz w:val="24"/>
        </w:rPr>
        <w:tab/>
      </w:r>
      <w:r w:rsidRPr="006E4704">
        <w:rPr>
          <w:b/>
          <w:bCs/>
          <w:sz w:val="24"/>
        </w:rPr>
        <w:t>Courses</w:t>
      </w:r>
      <w:r>
        <w:rPr>
          <w:sz w:val="24"/>
        </w:rPr>
        <w:t>: Civil Procedure, Civil Rights Law, International Human Rights Law</w:t>
      </w:r>
    </w:p>
    <w:p w14:paraId="35784F3A" w14:textId="77777777" w:rsidR="006E4704" w:rsidRPr="001157BE" w:rsidRDefault="003D1601" w:rsidP="00151812">
      <w:pPr>
        <w:ind w:left="720"/>
        <w:rPr>
          <w:b/>
          <w:smallCaps/>
          <w:sz w:val="24"/>
        </w:rPr>
      </w:pPr>
      <w:r w:rsidRPr="006E4704">
        <w:rPr>
          <w:b/>
          <w:bCs/>
          <w:sz w:val="24"/>
        </w:rPr>
        <w:t>Institutional Service</w:t>
      </w:r>
      <w:r>
        <w:rPr>
          <w:sz w:val="24"/>
        </w:rPr>
        <w:t xml:space="preserve">: </w:t>
      </w:r>
      <w:r w:rsidRPr="00522CED">
        <w:rPr>
          <w:sz w:val="24"/>
        </w:rPr>
        <w:t>CaseArc Advisory Committee (integrated lawyering skills program) (Chair, 2006-2007), Curriculum Committee, Loan Repayment Assistance Committee, Admissions Committee</w:t>
      </w:r>
      <w:r w:rsidR="00063F64">
        <w:rPr>
          <w:sz w:val="24"/>
        </w:rPr>
        <w:t>,</w:t>
      </w:r>
      <w:r w:rsidRPr="00522CED">
        <w:rPr>
          <w:sz w:val="24"/>
        </w:rPr>
        <w:t xml:space="preserve"> Law School Community Committee</w:t>
      </w:r>
      <w:r>
        <w:rPr>
          <w:sz w:val="24"/>
        </w:rPr>
        <w:t xml:space="preserve"> (dealing with matters of diversity and the student environment)</w:t>
      </w:r>
      <w:r w:rsidR="006E4704">
        <w:rPr>
          <w:sz w:val="24"/>
        </w:rPr>
        <w:t xml:space="preserve">, </w:t>
      </w:r>
      <w:r w:rsidR="00AB5CB8">
        <w:rPr>
          <w:sz w:val="24"/>
        </w:rPr>
        <w:t xml:space="preserve">and </w:t>
      </w:r>
      <w:r w:rsidR="006E4704" w:rsidRPr="006E4704">
        <w:rPr>
          <w:bCs/>
          <w:sz w:val="24"/>
        </w:rPr>
        <w:t xml:space="preserve">President's Advisory Committee on </w:t>
      </w:r>
      <w:r w:rsidR="006E4704" w:rsidRPr="001157BE">
        <w:rPr>
          <w:bCs/>
          <w:sz w:val="24"/>
        </w:rPr>
        <w:t>Women</w:t>
      </w:r>
      <w:r w:rsidR="001157BE" w:rsidRPr="001157BE">
        <w:rPr>
          <w:bCs/>
          <w:sz w:val="24"/>
        </w:rPr>
        <w:t xml:space="preserve"> (</w:t>
      </w:r>
      <w:r w:rsidR="001157BE">
        <w:rPr>
          <w:sz w:val="24"/>
        </w:rPr>
        <w:t xml:space="preserve">University </w:t>
      </w:r>
      <w:r w:rsidR="006E4704" w:rsidRPr="00522CED">
        <w:rPr>
          <w:sz w:val="24"/>
        </w:rPr>
        <w:t xml:space="preserve">committee </w:t>
      </w:r>
      <w:r w:rsidR="00210001" w:rsidRPr="00522CED">
        <w:rPr>
          <w:sz w:val="24"/>
        </w:rPr>
        <w:t>charged with examining the role of and opportunities for women in the university community</w:t>
      </w:r>
      <w:r w:rsidR="00210001">
        <w:rPr>
          <w:sz w:val="24"/>
        </w:rPr>
        <w:t xml:space="preserve">, </w:t>
      </w:r>
      <w:r w:rsidR="006E4704" w:rsidRPr="00522CED">
        <w:rPr>
          <w:sz w:val="24"/>
        </w:rPr>
        <w:t>report</w:t>
      </w:r>
      <w:r w:rsidR="00210001">
        <w:rPr>
          <w:sz w:val="24"/>
        </w:rPr>
        <w:t>ing directly to the University P</w:t>
      </w:r>
      <w:r w:rsidR="006E4704" w:rsidRPr="00522CED">
        <w:rPr>
          <w:sz w:val="24"/>
        </w:rPr>
        <w:t>resident</w:t>
      </w:r>
      <w:r w:rsidR="001157BE">
        <w:rPr>
          <w:sz w:val="24"/>
        </w:rPr>
        <w:t>)</w:t>
      </w:r>
    </w:p>
    <w:p w14:paraId="638426AE" w14:textId="77777777" w:rsidR="00D32AD3" w:rsidRDefault="00D32AD3">
      <w:pPr>
        <w:rPr>
          <w:b/>
          <w:sz w:val="24"/>
        </w:rPr>
      </w:pPr>
    </w:p>
    <w:p w14:paraId="5FCCCD68" w14:textId="77777777" w:rsidR="00D32AD3" w:rsidRPr="00B8076E" w:rsidRDefault="00D32AD3">
      <w:pPr>
        <w:rPr>
          <w:b/>
          <w:smallCaps/>
          <w:sz w:val="24"/>
        </w:rPr>
      </w:pPr>
      <w:r>
        <w:rPr>
          <w:b/>
          <w:sz w:val="24"/>
        </w:rPr>
        <w:tab/>
      </w:r>
      <w:r w:rsidRPr="00B8076E">
        <w:rPr>
          <w:b/>
          <w:smallCaps/>
          <w:sz w:val="24"/>
        </w:rPr>
        <w:t>Rope</w:t>
      </w:r>
      <w:r w:rsidR="00905791">
        <w:rPr>
          <w:b/>
          <w:smallCaps/>
          <w:sz w:val="24"/>
        </w:rPr>
        <w:t>s &amp; Gray (</w:t>
      </w:r>
      <w:r w:rsidRPr="00B8076E">
        <w:rPr>
          <w:b/>
          <w:smallCaps/>
          <w:sz w:val="24"/>
        </w:rPr>
        <w:t>Washington, D.C.</w:t>
      </w:r>
      <w:r w:rsidR="00905791">
        <w:rPr>
          <w:b/>
          <w:smallCaps/>
          <w:sz w:val="24"/>
        </w:rPr>
        <w:t xml:space="preserve"> office)</w:t>
      </w:r>
    </w:p>
    <w:p w14:paraId="4EF0F3B6" w14:textId="77777777" w:rsidR="00D32AD3" w:rsidRDefault="00D32AD3" w:rsidP="00D32AD3">
      <w:pPr>
        <w:rPr>
          <w:b/>
          <w:i/>
          <w:sz w:val="24"/>
        </w:rPr>
      </w:pPr>
      <w:r>
        <w:rPr>
          <w:b/>
          <w:sz w:val="24"/>
        </w:rPr>
        <w:tab/>
      </w:r>
      <w:r>
        <w:rPr>
          <w:i/>
          <w:sz w:val="24"/>
        </w:rPr>
        <w:t xml:space="preserve">Litigation Associate, </w:t>
      </w:r>
      <w:r w:rsidRPr="00277220">
        <w:rPr>
          <w:sz w:val="24"/>
        </w:rPr>
        <w:t>1999-2001</w:t>
      </w:r>
      <w:r>
        <w:rPr>
          <w:sz w:val="24"/>
        </w:rPr>
        <w:t xml:space="preserve"> </w:t>
      </w:r>
    </w:p>
    <w:p w14:paraId="0CC25A4C" w14:textId="77777777" w:rsidR="00D32AD3" w:rsidRDefault="00D32AD3">
      <w:pPr>
        <w:rPr>
          <w:sz w:val="24"/>
        </w:rPr>
      </w:pPr>
    </w:p>
    <w:p w14:paraId="170ECC89" w14:textId="77777777" w:rsidR="00D32AD3" w:rsidRPr="00B8076E" w:rsidRDefault="00D32AD3">
      <w:pPr>
        <w:rPr>
          <w:b/>
          <w:smallCaps/>
          <w:sz w:val="24"/>
        </w:rPr>
      </w:pPr>
      <w:r>
        <w:rPr>
          <w:sz w:val="24"/>
        </w:rPr>
        <w:tab/>
      </w:r>
      <w:r w:rsidRPr="00B8076E">
        <w:rPr>
          <w:b/>
          <w:smallCaps/>
          <w:sz w:val="24"/>
        </w:rPr>
        <w:t xml:space="preserve">Squire, Sanders, &amp; Dempsey, </w:t>
      </w:r>
      <w:r w:rsidR="00905791">
        <w:rPr>
          <w:b/>
          <w:smallCaps/>
          <w:sz w:val="24"/>
        </w:rPr>
        <w:t>(</w:t>
      </w:r>
      <w:r w:rsidRPr="00B8076E">
        <w:rPr>
          <w:b/>
          <w:smallCaps/>
          <w:sz w:val="24"/>
        </w:rPr>
        <w:t>Washington, D.C.</w:t>
      </w:r>
      <w:r w:rsidR="00905791" w:rsidRPr="00905791">
        <w:rPr>
          <w:b/>
          <w:smallCaps/>
          <w:sz w:val="24"/>
        </w:rPr>
        <w:t xml:space="preserve"> </w:t>
      </w:r>
      <w:r w:rsidR="00905791">
        <w:rPr>
          <w:b/>
          <w:smallCaps/>
          <w:sz w:val="24"/>
        </w:rPr>
        <w:t>office)</w:t>
      </w:r>
    </w:p>
    <w:p w14:paraId="2DC95CB7" w14:textId="77777777" w:rsidR="00D32AD3" w:rsidRDefault="00D32AD3">
      <w:pPr>
        <w:rPr>
          <w:sz w:val="24"/>
        </w:rPr>
      </w:pPr>
      <w:r>
        <w:rPr>
          <w:b/>
          <w:sz w:val="24"/>
        </w:rPr>
        <w:tab/>
      </w:r>
      <w:r>
        <w:rPr>
          <w:i/>
          <w:sz w:val="24"/>
        </w:rPr>
        <w:t xml:space="preserve">Litigation Associate, </w:t>
      </w:r>
      <w:r w:rsidRPr="00277220">
        <w:rPr>
          <w:sz w:val="24"/>
        </w:rPr>
        <w:t>1998-1999</w:t>
      </w:r>
    </w:p>
    <w:p w14:paraId="20F6B41F" w14:textId="77777777" w:rsidR="00D32AD3" w:rsidRDefault="00D32AD3">
      <w:pPr>
        <w:rPr>
          <w:b/>
          <w:sz w:val="24"/>
        </w:rPr>
      </w:pPr>
    </w:p>
    <w:p w14:paraId="3368C25C" w14:textId="77777777" w:rsidR="00D32AD3" w:rsidRPr="00B8076E" w:rsidRDefault="00D32AD3">
      <w:pPr>
        <w:rPr>
          <w:b/>
          <w:smallCaps/>
          <w:sz w:val="28"/>
        </w:rPr>
      </w:pPr>
      <w:r w:rsidRPr="00B8076E">
        <w:rPr>
          <w:b/>
          <w:smallCaps/>
          <w:sz w:val="28"/>
        </w:rPr>
        <w:t>Education</w:t>
      </w:r>
    </w:p>
    <w:p w14:paraId="54F506A2" w14:textId="77777777" w:rsidR="00D32AD3" w:rsidRDefault="00D32AD3">
      <w:pPr>
        <w:rPr>
          <w:b/>
          <w:sz w:val="24"/>
        </w:rPr>
      </w:pPr>
    </w:p>
    <w:p w14:paraId="570C4C11" w14:textId="77777777" w:rsidR="00D32AD3" w:rsidRDefault="00D32AD3">
      <w:pPr>
        <w:ind w:left="720"/>
        <w:rPr>
          <w:sz w:val="24"/>
        </w:rPr>
      </w:pPr>
      <w:r w:rsidRPr="00B8076E">
        <w:rPr>
          <w:b/>
          <w:smallCaps/>
          <w:sz w:val="24"/>
        </w:rPr>
        <w:t>Case Western Reserve University School of Law</w:t>
      </w:r>
      <w:r>
        <w:rPr>
          <w:b/>
          <w:sz w:val="24"/>
        </w:rPr>
        <w:t xml:space="preserve">, </w:t>
      </w:r>
      <w:r>
        <w:rPr>
          <w:sz w:val="24"/>
        </w:rPr>
        <w:t>J.D. 1998</w:t>
      </w:r>
    </w:p>
    <w:p w14:paraId="0DCF1281" w14:textId="77777777" w:rsidR="00D32AD3" w:rsidRDefault="00D32AD3">
      <w:pPr>
        <w:ind w:left="720"/>
        <w:rPr>
          <w:sz w:val="24"/>
        </w:rPr>
      </w:pPr>
      <w:r w:rsidRPr="005222B3">
        <w:rPr>
          <w:i/>
          <w:sz w:val="24"/>
        </w:rPr>
        <w:t>Magna Cum Laude, Order of the Coif</w:t>
      </w:r>
    </w:p>
    <w:p w14:paraId="5C0588AC" w14:textId="77777777" w:rsidR="00D32AD3" w:rsidRDefault="00D32AD3">
      <w:pPr>
        <w:rPr>
          <w:sz w:val="24"/>
        </w:rPr>
      </w:pPr>
      <w:r>
        <w:rPr>
          <w:sz w:val="24"/>
        </w:rPr>
        <w:tab/>
      </w:r>
      <w:r>
        <w:rPr>
          <w:i/>
          <w:sz w:val="24"/>
        </w:rPr>
        <w:t>Case Western Reserve University Law Review</w:t>
      </w:r>
      <w:r>
        <w:rPr>
          <w:sz w:val="24"/>
        </w:rPr>
        <w:t>, Associate Editor</w:t>
      </w:r>
    </w:p>
    <w:p w14:paraId="5B5915F6" w14:textId="77777777" w:rsidR="00D32AD3" w:rsidRDefault="00D32AD3" w:rsidP="00D32AD3">
      <w:pPr>
        <w:tabs>
          <w:tab w:val="left" w:pos="720"/>
        </w:tabs>
        <w:ind w:left="720" w:hanging="720"/>
        <w:rPr>
          <w:sz w:val="24"/>
        </w:rPr>
      </w:pPr>
      <w:r>
        <w:rPr>
          <w:i/>
          <w:sz w:val="24"/>
        </w:rPr>
        <w:tab/>
      </w:r>
    </w:p>
    <w:p w14:paraId="03AC524A" w14:textId="77777777" w:rsidR="00D32AD3" w:rsidRDefault="00D32AD3" w:rsidP="00D32AD3">
      <w:pPr>
        <w:tabs>
          <w:tab w:val="left" w:pos="720"/>
        </w:tabs>
        <w:ind w:left="720" w:hanging="720"/>
        <w:rPr>
          <w:sz w:val="24"/>
        </w:rPr>
      </w:pPr>
      <w:r>
        <w:rPr>
          <w:sz w:val="24"/>
        </w:rPr>
        <w:tab/>
      </w:r>
      <w:r w:rsidRPr="00B8076E">
        <w:rPr>
          <w:b/>
          <w:smallCaps/>
          <w:sz w:val="24"/>
        </w:rPr>
        <w:t xml:space="preserve">Bowling Green State University, </w:t>
      </w:r>
      <w:r>
        <w:rPr>
          <w:sz w:val="24"/>
        </w:rPr>
        <w:t>B.S., English Education, 1994</w:t>
      </w:r>
    </w:p>
    <w:p w14:paraId="04DDA525" w14:textId="77777777" w:rsidR="001F5A76" w:rsidRPr="00522CED" w:rsidRDefault="001F5A76" w:rsidP="001F5A76">
      <w:pPr>
        <w:rPr>
          <w:sz w:val="24"/>
        </w:rPr>
      </w:pPr>
    </w:p>
    <w:p w14:paraId="46154220" w14:textId="77777777" w:rsidR="00D32AD3" w:rsidRPr="00B8076E" w:rsidRDefault="00D32AD3">
      <w:pPr>
        <w:rPr>
          <w:b/>
          <w:smallCaps/>
          <w:sz w:val="28"/>
        </w:rPr>
      </w:pPr>
      <w:r w:rsidRPr="00B8076E">
        <w:rPr>
          <w:b/>
          <w:smallCaps/>
          <w:sz w:val="28"/>
        </w:rPr>
        <w:lastRenderedPageBreak/>
        <w:t>Publications</w:t>
      </w:r>
    </w:p>
    <w:p w14:paraId="38969C9E" w14:textId="77777777" w:rsidR="00D32AD3" w:rsidRDefault="00D32AD3">
      <w:pPr>
        <w:rPr>
          <w:b/>
          <w:sz w:val="24"/>
        </w:rPr>
      </w:pPr>
    </w:p>
    <w:p w14:paraId="05032ED2" w14:textId="77777777" w:rsidR="00D32AD3" w:rsidRPr="00E45158" w:rsidRDefault="008A33CF">
      <w:pPr>
        <w:rPr>
          <w:b/>
          <w:sz w:val="24"/>
        </w:rPr>
      </w:pPr>
      <w:r>
        <w:rPr>
          <w:b/>
          <w:sz w:val="24"/>
          <w:u w:val="single"/>
        </w:rPr>
        <w:t>Law review articles</w:t>
      </w:r>
      <w:r w:rsidR="00E45158">
        <w:rPr>
          <w:b/>
          <w:sz w:val="24"/>
        </w:rPr>
        <w:t xml:space="preserve"> </w:t>
      </w:r>
      <w:r w:rsidR="004A4864">
        <w:rPr>
          <w:sz w:val="24"/>
        </w:rPr>
        <w:t xml:space="preserve"> </w:t>
      </w:r>
    </w:p>
    <w:p w14:paraId="6627E476" w14:textId="77777777" w:rsidR="00936CF4" w:rsidRDefault="00D32AD3">
      <w:pPr>
        <w:rPr>
          <w:b/>
          <w:sz w:val="24"/>
        </w:rPr>
      </w:pPr>
      <w:r>
        <w:rPr>
          <w:b/>
          <w:sz w:val="24"/>
        </w:rPr>
        <w:tab/>
      </w:r>
    </w:p>
    <w:p w14:paraId="23746939" w14:textId="77777777" w:rsidR="00514ED0" w:rsidRDefault="00514ED0">
      <w:pPr>
        <w:rPr>
          <w:bCs/>
          <w:sz w:val="24"/>
        </w:rPr>
      </w:pPr>
      <w:r>
        <w:rPr>
          <w:bCs/>
          <w:sz w:val="24"/>
        </w:rPr>
        <w:t xml:space="preserve">(1) </w:t>
      </w:r>
      <w:r w:rsidR="00D3748E">
        <w:rPr>
          <w:bCs/>
          <w:sz w:val="24"/>
        </w:rPr>
        <w:tab/>
      </w:r>
      <w:r w:rsidR="00D3748E">
        <w:rPr>
          <w:bCs/>
          <w:i/>
          <w:iCs/>
          <w:sz w:val="24"/>
        </w:rPr>
        <w:t>The Second Founding and the First Amendment</w:t>
      </w:r>
      <w:r w:rsidR="008C5C8E">
        <w:rPr>
          <w:bCs/>
          <w:sz w:val="24"/>
        </w:rPr>
        <w:t xml:space="preserve">, 99 </w:t>
      </w:r>
      <w:r w:rsidR="002460DB" w:rsidRPr="008C5C8E">
        <w:rPr>
          <w:bCs/>
          <w:smallCaps/>
          <w:sz w:val="24"/>
        </w:rPr>
        <w:t>Texas Law Review</w:t>
      </w:r>
      <w:r w:rsidR="008C5C8E">
        <w:rPr>
          <w:bCs/>
          <w:sz w:val="24"/>
        </w:rPr>
        <w:t xml:space="preserve"> </w:t>
      </w:r>
      <w:r w:rsidR="00396E48">
        <w:rPr>
          <w:bCs/>
          <w:sz w:val="24"/>
        </w:rPr>
        <w:t xml:space="preserve">1065 </w:t>
      </w:r>
      <w:r w:rsidR="008C5C8E">
        <w:rPr>
          <w:bCs/>
          <w:sz w:val="24"/>
        </w:rPr>
        <w:t>(</w:t>
      </w:r>
      <w:r w:rsidR="00D3748E">
        <w:rPr>
          <w:bCs/>
          <w:sz w:val="24"/>
        </w:rPr>
        <w:t>202</w:t>
      </w:r>
      <w:r w:rsidR="002460DB">
        <w:rPr>
          <w:bCs/>
          <w:sz w:val="24"/>
        </w:rPr>
        <w:t>1</w:t>
      </w:r>
      <w:r w:rsidR="00D3748E">
        <w:rPr>
          <w:bCs/>
          <w:sz w:val="24"/>
        </w:rPr>
        <w:t>)</w:t>
      </w:r>
    </w:p>
    <w:p w14:paraId="43F567D4" w14:textId="77777777" w:rsidR="00D3748E" w:rsidRDefault="00D3748E">
      <w:pPr>
        <w:rPr>
          <w:bCs/>
          <w:sz w:val="24"/>
        </w:rPr>
      </w:pPr>
    </w:p>
    <w:p w14:paraId="389D0BBB" w14:textId="77777777" w:rsidR="00D3748E" w:rsidRDefault="00D3748E" w:rsidP="00D3748E">
      <w:pPr>
        <w:ind w:firstLine="720"/>
        <w:rPr>
          <w:sz w:val="24"/>
        </w:rPr>
      </w:pPr>
      <w:r>
        <w:rPr>
          <w:sz w:val="24"/>
        </w:rPr>
        <w:t>Selected Citations:</w:t>
      </w:r>
    </w:p>
    <w:p w14:paraId="7BD7C4FE" w14:textId="77777777" w:rsidR="00D3748E" w:rsidRPr="00D3748E" w:rsidRDefault="00D3748E">
      <w:pPr>
        <w:rPr>
          <w:bCs/>
          <w:sz w:val="24"/>
        </w:rPr>
      </w:pPr>
    </w:p>
    <w:p w14:paraId="1FAD5018" w14:textId="77777777" w:rsidR="00514ED0" w:rsidRDefault="00D3748E">
      <w:pPr>
        <w:rPr>
          <w:color w:val="000000"/>
          <w:sz w:val="24"/>
          <w:szCs w:val="26"/>
        </w:rPr>
      </w:pPr>
      <w:r>
        <w:rPr>
          <w:b/>
          <w:sz w:val="24"/>
        </w:rPr>
        <w:tab/>
      </w:r>
      <w:r>
        <w:rPr>
          <w:b/>
          <w:sz w:val="24"/>
        </w:rPr>
        <w:sym w:font="Symbol" w:char="F0B7"/>
      </w:r>
      <w:r>
        <w:rPr>
          <w:b/>
          <w:sz w:val="24"/>
        </w:rPr>
        <w:tab/>
      </w:r>
      <w:r w:rsidRPr="003E740F">
        <w:rPr>
          <w:color w:val="000000"/>
          <w:sz w:val="24"/>
          <w:szCs w:val="26"/>
        </w:rPr>
        <w:t>SSRN Top Ten Download</w:t>
      </w:r>
      <w:r>
        <w:rPr>
          <w:color w:val="000000"/>
          <w:sz w:val="24"/>
          <w:szCs w:val="26"/>
        </w:rPr>
        <w:t xml:space="preserve"> in Due Process &amp; Equal Protection</w:t>
      </w:r>
      <w:r w:rsidR="0017232A">
        <w:rPr>
          <w:color w:val="000000"/>
          <w:sz w:val="24"/>
          <w:szCs w:val="26"/>
        </w:rPr>
        <w:t xml:space="preserve">, </w:t>
      </w:r>
      <w:r w:rsidR="00887322">
        <w:rPr>
          <w:color w:val="000000"/>
          <w:sz w:val="24"/>
          <w:szCs w:val="26"/>
        </w:rPr>
        <w:t>Discrimination</w:t>
      </w:r>
      <w:r w:rsidR="0017232A">
        <w:rPr>
          <w:color w:val="000000"/>
          <w:sz w:val="24"/>
          <w:szCs w:val="26"/>
        </w:rPr>
        <w:t xml:space="preserve">, </w:t>
      </w:r>
      <w:r w:rsidR="0017232A">
        <w:rPr>
          <w:color w:val="000000"/>
          <w:sz w:val="24"/>
          <w:szCs w:val="26"/>
        </w:rPr>
        <w:tab/>
      </w:r>
      <w:r w:rsidR="0017232A">
        <w:rPr>
          <w:color w:val="000000"/>
          <w:sz w:val="24"/>
          <w:szCs w:val="26"/>
        </w:rPr>
        <w:tab/>
      </w:r>
      <w:r w:rsidR="0017232A">
        <w:rPr>
          <w:color w:val="000000"/>
          <w:sz w:val="24"/>
          <w:szCs w:val="26"/>
        </w:rPr>
        <w:tab/>
        <w:t>and Judicial Decisionmaking</w:t>
      </w:r>
      <w:r>
        <w:rPr>
          <w:color w:val="000000"/>
          <w:sz w:val="24"/>
          <w:szCs w:val="26"/>
        </w:rPr>
        <w:t xml:space="preserve"> </w:t>
      </w:r>
      <w:r w:rsidR="00BF0850">
        <w:rPr>
          <w:color w:val="000000"/>
          <w:sz w:val="24"/>
          <w:szCs w:val="26"/>
        </w:rPr>
        <w:t xml:space="preserve">categories </w:t>
      </w:r>
      <w:r>
        <w:rPr>
          <w:color w:val="000000"/>
          <w:sz w:val="24"/>
          <w:szCs w:val="26"/>
        </w:rPr>
        <w:t>(July</w:t>
      </w:r>
      <w:r w:rsidR="0017232A">
        <w:rPr>
          <w:color w:val="000000"/>
          <w:sz w:val="24"/>
          <w:szCs w:val="26"/>
        </w:rPr>
        <w:t>-</w:t>
      </w:r>
      <w:r w:rsidR="001C1948">
        <w:rPr>
          <w:color w:val="000000"/>
          <w:sz w:val="24"/>
          <w:szCs w:val="26"/>
        </w:rPr>
        <w:t xml:space="preserve">September </w:t>
      </w:r>
      <w:r>
        <w:rPr>
          <w:color w:val="000000"/>
          <w:sz w:val="24"/>
          <w:szCs w:val="26"/>
        </w:rPr>
        <w:t>2020)</w:t>
      </w:r>
    </w:p>
    <w:p w14:paraId="56E65A18" w14:textId="77777777" w:rsidR="00D3748E" w:rsidRDefault="00D3748E">
      <w:pPr>
        <w:rPr>
          <w:color w:val="000000"/>
          <w:sz w:val="24"/>
          <w:szCs w:val="26"/>
        </w:rPr>
      </w:pPr>
    </w:p>
    <w:p w14:paraId="5E1B3F75" w14:textId="0B37B968" w:rsidR="00D3748E" w:rsidRDefault="00D3748E">
      <w:pPr>
        <w:rPr>
          <w:color w:val="000000"/>
          <w:sz w:val="24"/>
          <w:szCs w:val="26"/>
        </w:rPr>
      </w:pPr>
      <w:r>
        <w:rPr>
          <w:color w:val="000000"/>
          <w:sz w:val="24"/>
          <w:szCs w:val="26"/>
        </w:rPr>
        <w:tab/>
      </w:r>
      <w:r>
        <w:rPr>
          <w:color w:val="000000"/>
          <w:sz w:val="24"/>
          <w:szCs w:val="26"/>
        </w:rPr>
        <w:sym w:font="Symbol" w:char="F0B7"/>
      </w:r>
      <w:r>
        <w:rPr>
          <w:color w:val="000000"/>
          <w:sz w:val="24"/>
          <w:szCs w:val="26"/>
        </w:rPr>
        <w:tab/>
      </w:r>
      <w:r w:rsidR="00456E7B">
        <w:rPr>
          <w:color w:val="000000"/>
          <w:sz w:val="24"/>
          <w:szCs w:val="26"/>
        </w:rPr>
        <w:t>Reviewed</w:t>
      </w:r>
      <w:r>
        <w:rPr>
          <w:color w:val="000000"/>
          <w:sz w:val="24"/>
          <w:szCs w:val="26"/>
        </w:rPr>
        <w:t xml:space="preserve"> on </w:t>
      </w:r>
      <w:r>
        <w:rPr>
          <w:i/>
          <w:iCs/>
          <w:color w:val="000000"/>
          <w:sz w:val="24"/>
          <w:szCs w:val="26"/>
        </w:rPr>
        <w:t>The Originalism Blog</w:t>
      </w:r>
      <w:r>
        <w:rPr>
          <w:color w:val="000000"/>
          <w:sz w:val="24"/>
          <w:szCs w:val="26"/>
        </w:rPr>
        <w:t xml:space="preserve"> published by USD School of Law’s Center </w:t>
      </w:r>
      <w:r w:rsidR="00F65E5D">
        <w:rPr>
          <w:color w:val="000000"/>
          <w:sz w:val="24"/>
          <w:szCs w:val="26"/>
        </w:rPr>
        <w:tab/>
      </w:r>
      <w:r w:rsidR="00F65E5D">
        <w:rPr>
          <w:color w:val="000000"/>
          <w:sz w:val="24"/>
          <w:szCs w:val="26"/>
        </w:rPr>
        <w:tab/>
      </w:r>
      <w:r w:rsidR="00F65E5D">
        <w:rPr>
          <w:color w:val="000000"/>
          <w:sz w:val="24"/>
          <w:szCs w:val="26"/>
        </w:rPr>
        <w:tab/>
      </w:r>
      <w:r>
        <w:rPr>
          <w:color w:val="000000"/>
          <w:sz w:val="24"/>
          <w:szCs w:val="26"/>
        </w:rPr>
        <w:t>for the Study of Constitutional Originalism (July 2020)</w:t>
      </w:r>
    </w:p>
    <w:p w14:paraId="565E4531" w14:textId="77777777" w:rsidR="00802F6E" w:rsidRDefault="00802F6E">
      <w:pPr>
        <w:rPr>
          <w:color w:val="000000"/>
          <w:sz w:val="24"/>
          <w:szCs w:val="26"/>
        </w:rPr>
      </w:pPr>
    </w:p>
    <w:p w14:paraId="799152E5" w14:textId="224F1FBF" w:rsidR="00802F6E" w:rsidRPr="00802F6E" w:rsidRDefault="00802F6E">
      <w:pPr>
        <w:rPr>
          <w:b/>
          <w:sz w:val="24"/>
        </w:rPr>
      </w:pPr>
      <w:r>
        <w:rPr>
          <w:color w:val="000000"/>
          <w:sz w:val="24"/>
          <w:szCs w:val="26"/>
        </w:rPr>
        <w:tab/>
      </w:r>
      <w:r>
        <w:rPr>
          <w:color w:val="000000"/>
          <w:sz w:val="24"/>
          <w:szCs w:val="26"/>
        </w:rPr>
        <w:sym w:font="Symbol" w:char="F0B7"/>
      </w:r>
      <w:r>
        <w:rPr>
          <w:color w:val="000000"/>
          <w:sz w:val="24"/>
          <w:szCs w:val="26"/>
        </w:rPr>
        <w:tab/>
      </w:r>
      <w:r w:rsidR="00456E7B">
        <w:rPr>
          <w:color w:val="000000"/>
          <w:sz w:val="24"/>
          <w:szCs w:val="26"/>
        </w:rPr>
        <w:t>Reviewed</w:t>
      </w:r>
      <w:r>
        <w:rPr>
          <w:color w:val="000000"/>
          <w:sz w:val="24"/>
          <w:szCs w:val="26"/>
        </w:rPr>
        <w:t xml:space="preserve"> on </w:t>
      </w:r>
      <w:r>
        <w:rPr>
          <w:i/>
          <w:iCs/>
          <w:color w:val="000000"/>
          <w:sz w:val="24"/>
          <w:szCs w:val="26"/>
        </w:rPr>
        <w:t>The Legal Theory Blog</w:t>
      </w:r>
      <w:r w:rsidR="00DF3425">
        <w:rPr>
          <w:color w:val="000000"/>
          <w:sz w:val="24"/>
          <w:szCs w:val="26"/>
        </w:rPr>
        <w:t xml:space="preserve"> published by Larry Solum (Georgetown </w:t>
      </w:r>
      <w:r w:rsidR="00456E7B">
        <w:rPr>
          <w:color w:val="000000"/>
          <w:sz w:val="24"/>
          <w:szCs w:val="26"/>
        </w:rPr>
        <w:tab/>
      </w:r>
      <w:r w:rsidR="00456E7B">
        <w:rPr>
          <w:color w:val="000000"/>
          <w:sz w:val="24"/>
          <w:szCs w:val="26"/>
        </w:rPr>
        <w:tab/>
      </w:r>
      <w:r w:rsidR="00456E7B">
        <w:rPr>
          <w:color w:val="000000"/>
          <w:sz w:val="24"/>
          <w:szCs w:val="26"/>
        </w:rPr>
        <w:tab/>
      </w:r>
      <w:r w:rsidR="00DF3425">
        <w:rPr>
          <w:color w:val="000000"/>
          <w:sz w:val="24"/>
          <w:szCs w:val="26"/>
        </w:rPr>
        <w:t>Law School) (July 2020)</w:t>
      </w:r>
    </w:p>
    <w:p w14:paraId="5726232F" w14:textId="7C452EE8" w:rsidR="00D3748E" w:rsidRDefault="00D3748E">
      <w:pPr>
        <w:rPr>
          <w:b/>
          <w:sz w:val="24"/>
        </w:rPr>
      </w:pPr>
    </w:p>
    <w:p w14:paraId="052573BE" w14:textId="36B55589" w:rsidR="00456E7B" w:rsidRPr="003675BA" w:rsidRDefault="00456E7B">
      <w:pPr>
        <w:rPr>
          <w:b/>
          <w:color w:val="000000" w:themeColor="text1"/>
          <w:sz w:val="24"/>
        </w:rPr>
      </w:pPr>
      <w:r>
        <w:rPr>
          <w:b/>
          <w:sz w:val="24"/>
        </w:rPr>
        <w:tab/>
      </w:r>
      <w:r>
        <w:rPr>
          <w:color w:val="000000"/>
          <w:sz w:val="24"/>
          <w:szCs w:val="26"/>
        </w:rPr>
        <w:sym w:font="Symbol" w:char="F0B7"/>
      </w:r>
      <w:r>
        <w:rPr>
          <w:color w:val="000000"/>
          <w:sz w:val="24"/>
          <w:szCs w:val="26"/>
        </w:rPr>
        <w:tab/>
        <w:t>Reviewed on the JOTWELL legal scholarship site (</w:t>
      </w:r>
      <w:hyperlink r:id="rId8" w:history="1">
        <w:r w:rsidRPr="00456E7B">
          <w:rPr>
            <w:rStyle w:val="Hyperlink"/>
            <w:color w:val="0070C0"/>
            <w:sz w:val="24"/>
            <w:szCs w:val="26"/>
          </w:rPr>
          <w:t>https://conlaw.jotwell.com/the-transformative-impact-of-the-reconstruction-amendments-from-the-perspective-of-enslaved-people/</w:t>
        </w:r>
      </w:hyperlink>
      <w:r w:rsidRPr="00456E7B">
        <w:rPr>
          <w:color w:val="0070C0"/>
          <w:sz w:val="24"/>
          <w:szCs w:val="26"/>
        </w:rPr>
        <w:t xml:space="preserve"> </w:t>
      </w:r>
      <w:r w:rsidR="003675BA">
        <w:rPr>
          <w:color w:val="000000" w:themeColor="text1"/>
          <w:sz w:val="24"/>
          <w:szCs w:val="26"/>
        </w:rPr>
        <w:t>(March 2022)</w:t>
      </w:r>
    </w:p>
    <w:p w14:paraId="25CDCD47" w14:textId="77777777" w:rsidR="00456E7B" w:rsidRDefault="00456E7B">
      <w:pPr>
        <w:rPr>
          <w:b/>
          <w:sz w:val="24"/>
        </w:rPr>
      </w:pPr>
    </w:p>
    <w:p w14:paraId="6D20B5FC" w14:textId="77777777" w:rsidR="003D2BC1" w:rsidRPr="00CE242E" w:rsidRDefault="003D2BC1" w:rsidP="003D2BC1">
      <w:pPr>
        <w:rPr>
          <w:sz w:val="24"/>
          <w:szCs w:val="24"/>
        </w:rPr>
      </w:pPr>
      <w:r>
        <w:rPr>
          <w:sz w:val="24"/>
        </w:rPr>
        <w:t>(</w:t>
      </w:r>
      <w:r w:rsidR="00CC7B89">
        <w:rPr>
          <w:sz w:val="24"/>
        </w:rPr>
        <w:t>2</w:t>
      </w:r>
      <w:r>
        <w:rPr>
          <w:sz w:val="24"/>
        </w:rPr>
        <w:t xml:space="preserve">) </w:t>
      </w:r>
      <w:r w:rsidR="008D0489">
        <w:rPr>
          <w:sz w:val="24"/>
        </w:rPr>
        <w:tab/>
      </w:r>
      <w:r w:rsidR="008B47C1" w:rsidRPr="007007A4">
        <w:rPr>
          <w:sz w:val="24"/>
          <w:szCs w:val="24"/>
        </w:rPr>
        <w:t>Whren’s</w:t>
      </w:r>
      <w:r w:rsidR="008B47C1">
        <w:rPr>
          <w:i/>
          <w:iCs/>
          <w:sz w:val="24"/>
          <w:szCs w:val="24"/>
        </w:rPr>
        <w:t xml:space="preserve"> </w:t>
      </w:r>
      <w:r w:rsidRPr="00CE242E">
        <w:rPr>
          <w:i/>
          <w:sz w:val="24"/>
          <w:szCs w:val="24"/>
        </w:rPr>
        <w:t>Flawed Assumptions Regarding Race, History, and Unconscious</w:t>
      </w:r>
      <w:r w:rsidR="008D0489">
        <w:rPr>
          <w:i/>
          <w:sz w:val="24"/>
          <w:szCs w:val="24"/>
        </w:rPr>
        <w:tab/>
      </w:r>
      <w:r w:rsidRPr="00CE242E">
        <w:rPr>
          <w:i/>
          <w:sz w:val="24"/>
          <w:szCs w:val="24"/>
        </w:rPr>
        <w:t>Bias</w:t>
      </w:r>
      <w:r w:rsidR="008B47C1">
        <w:rPr>
          <w:i/>
          <w:sz w:val="24"/>
          <w:szCs w:val="24"/>
        </w:rPr>
        <w:t xml:space="preserve">, </w:t>
      </w:r>
      <w:r>
        <w:rPr>
          <w:sz w:val="24"/>
          <w:szCs w:val="24"/>
        </w:rPr>
        <w:t xml:space="preserve">66 </w:t>
      </w:r>
      <w:r w:rsidRPr="00CE242E">
        <w:rPr>
          <w:smallCaps/>
          <w:sz w:val="24"/>
          <w:szCs w:val="24"/>
        </w:rPr>
        <w:t xml:space="preserve">Case </w:t>
      </w:r>
      <w:r w:rsidR="00514ED0">
        <w:rPr>
          <w:smallCaps/>
          <w:sz w:val="24"/>
          <w:szCs w:val="24"/>
        </w:rPr>
        <w:tab/>
      </w:r>
      <w:r w:rsidRPr="00CE242E">
        <w:rPr>
          <w:smallCaps/>
          <w:sz w:val="24"/>
          <w:szCs w:val="24"/>
        </w:rPr>
        <w:t>Western Reserve University Law Review</w:t>
      </w:r>
      <w:r w:rsidRPr="00CE242E">
        <w:rPr>
          <w:sz w:val="24"/>
          <w:szCs w:val="24"/>
        </w:rPr>
        <w:t xml:space="preserve"> </w:t>
      </w:r>
      <w:r>
        <w:rPr>
          <w:sz w:val="24"/>
          <w:szCs w:val="24"/>
        </w:rPr>
        <w:t>947 (</w:t>
      </w:r>
      <w:r w:rsidRPr="00CE242E">
        <w:rPr>
          <w:sz w:val="24"/>
          <w:szCs w:val="24"/>
        </w:rPr>
        <w:t>2016)</w:t>
      </w:r>
    </w:p>
    <w:p w14:paraId="1AF284AD" w14:textId="77777777" w:rsidR="003D2BC1" w:rsidRDefault="003D2BC1" w:rsidP="00936CF4">
      <w:pPr>
        <w:rPr>
          <w:sz w:val="24"/>
        </w:rPr>
      </w:pPr>
    </w:p>
    <w:p w14:paraId="64D8ABB3" w14:textId="77777777" w:rsidR="003023F2" w:rsidRDefault="003023F2" w:rsidP="003023F2">
      <w:pPr>
        <w:ind w:firstLine="720"/>
        <w:rPr>
          <w:sz w:val="24"/>
        </w:rPr>
      </w:pPr>
      <w:r>
        <w:rPr>
          <w:sz w:val="24"/>
        </w:rPr>
        <w:t>Selected Citations:</w:t>
      </w:r>
    </w:p>
    <w:p w14:paraId="673FDD79" w14:textId="77777777" w:rsidR="007007A4" w:rsidRDefault="007007A4" w:rsidP="003023F2">
      <w:pPr>
        <w:ind w:firstLine="720"/>
        <w:rPr>
          <w:sz w:val="24"/>
        </w:rPr>
      </w:pPr>
    </w:p>
    <w:p w14:paraId="182056EE" w14:textId="77777777" w:rsidR="0088330A" w:rsidRPr="0088330A" w:rsidRDefault="0088330A" w:rsidP="0088330A">
      <w:pPr>
        <w:pStyle w:val="NormalWeb"/>
        <w:ind w:left="1440" w:hanging="720"/>
        <w:rPr>
          <w:rFonts w:ascii="Times New Roman" w:hAnsi="Times New Roman" w:cs="Times New Roman"/>
        </w:rPr>
      </w:pPr>
      <w:r w:rsidRPr="0088330A">
        <w:rPr>
          <w:rFonts w:ascii="Times New Roman" w:hAnsi="Times New Roman" w:cs="Times New Roman"/>
        </w:rPr>
        <w:sym w:font="Symbol" w:char="F0B7"/>
      </w:r>
      <w:r w:rsidRPr="0088330A">
        <w:rPr>
          <w:rFonts w:ascii="Times New Roman" w:hAnsi="Times New Roman" w:cs="Times New Roman"/>
        </w:rPr>
        <w:tab/>
      </w:r>
      <w:r w:rsidRPr="0088330A">
        <w:rPr>
          <w:rFonts w:ascii="Times New Roman" w:hAnsi="Times New Roman" w:cs="Times New Roman"/>
          <w:iCs/>
        </w:rPr>
        <w:t xml:space="preserve">Frank Rudy Cooper, </w:t>
      </w:r>
      <w:r w:rsidRPr="0088330A">
        <w:rPr>
          <w:rFonts w:ascii="Times New Roman" w:hAnsi="Times New Roman" w:cs="Times New Roman"/>
          <w:i/>
        </w:rPr>
        <w:t>Cop Fragility and ‘Blue Lives Matter,’</w:t>
      </w:r>
      <w:r w:rsidRPr="0088330A">
        <w:rPr>
          <w:rFonts w:ascii="Times New Roman" w:hAnsi="Times New Roman" w:cs="Times New Roman"/>
          <w:iCs/>
        </w:rPr>
        <w:t xml:space="preserve"> 2020 </w:t>
      </w:r>
      <w:r w:rsidRPr="0088330A">
        <w:rPr>
          <w:rFonts w:ascii="Times New Roman" w:hAnsi="Times New Roman" w:cs="Times New Roman"/>
          <w:iCs/>
          <w:smallCaps/>
        </w:rPr>
        <w:t>U. Ill. L.Rev.</w:t>
      </w:r>
      <w:r w:rsidRPr="0088330A">
        <w:rPr>
          <w:rFonts w:ascii="Times New Roman" w:hAnsi="Times New Roman" w:cs="Times New Roman"/>
          <w:iCs/>
        </w:rPr>
        <w:t xml:space="preserve"> 621 (2020)</w:t>
      </w:r>
    </w:p>
    <w:p w14:paraId="2BB3B87C" w14:textId="77777777" w:rsidR="00336AD5" w:rsidRPr="00336AD5" w:rsidRDefault="009C708C" w:rsidP="00336AD5">
      <w:pPr>
        <w:pStyle w:val="NormalWeb"/>
        <w:ind w:left="1440" w:hanging="720"/>
        <w:rPr>
          <w:rFonts w:ascii="Times New Roman" w:hAnsi="Times New Roman" w:cs="Times New Roman"/>
        </w:rPr>
      </w:pPr>
      <w:r w:rsidRPr="00336AD5">
        <w:rPr>
          <w:rFonts w:ascii="Times New Roman" w:hAnsi="Times New Roman" w:cs="Times New Roman"/>
        </w:rPr>
        <w:sym w:font="Symbol" w:char="F0B7"/>
      </w:r>
      <w:r w:rsidRPr="00336AD5">
        <w:rPr>
          <w:rFonts w:ascii="Times New Roman" w:hAnsi="Times New Roman" w:cs="Times New Roman"/>
        </w:rPr>
        <w:tab/>
        <w:t xml:space="preserve">Seth Davis, </w:t>
      </w:r>
      <w:r w:rsidRPr="00336AD5">
        <w:rPr>
          <w:rFonts w:ascii="Times New Roman" w:hAnsi="Times New Roman" w:cs="Times New Roman"/>
          <w:i/>
          <w:iCs/>
        </w:rPr>
        <w:t>The Thirteenth Amendment and Self-Determination</w:t>
      </w:r>
      <w:r w:rsidRPr="00336AD5">
        <w:rPr>
          <w:rFonts w:ascii="Times New Roman" w:hAnsi="Times New Roman" w:cs="Times New Roman"/>
        </w:rPr>
        <w:t>,</w:t>
      </w:r>
      <w:r w:rsidR="00336AD5" w:rsidRPr="00336AD5">
        <w:rPr>
          <w:rFonts w:ascii="Times New Roman" w:hAnsi="Times New Roman" w:cs="Times New Roman"/>
        </w:rPr>
        <w:t xml:space="preserve"> 104 </w:t>
      </w:r>
      <w:r w:rsidR="00336AD5" w:rsidRPr="00336AD5">
        <w:rPr>
          <w:rFonts w:ascii="Times New Roman" w:hAnsi="Times New Roman" w:cs="Times New Roman"/>
          <w:smallCaps/>
        </w:rPr>
        <w:t>Cornell L.Rev. Online</w:t>
      </w:r>
      <w:r w:rsidR="00336AD5" w:rsidRPr="00336AD5">
        <w:rPr>
          <w:rFonts w:ascii="Times New Roman" w:hAnsi="Times New Roman" w:cs="Times New Roman"/>
        </w:rPr>
        <w:t xml:space="preserve"> 88 (2019)</w:t>
      </w:r>
    </w:p>
    <w:p w14:paraId="28B94697" w14:textId="77777777" w:rsidR="009C708C" w:rsidRDefault="009C708C" w:rsidP="003023F2">
      <w:pPr>
        <w:ind w:firstLine="720"/>
        <w:rPr>
          <w:sz w:val="24"/>
        </w:rPr>
      </w:pPr>
    </w:p>
    <w:p w14:paraId="66D5C4A7" w14:textId="77777777" w:rsidR="007007A4" w:rsidRDefault="007007A4" w:rsidP="003023F2">
      <w:pPr>
        <w:ind w:firstLine="720"/>
        <w:rPr>
          <w:sz w:val="24"/>
        </w:rPr>
      </w:pPr>
      <w:r>
        <w:rPr>
          <w:sz w:val="24"/>
        </w:rPr>
        <w:sym w:font="Symbol" w:char="F0B7"/>
      </w:r>
      <w:r>
        <w:rPr>
          <w:sz w:val="24"/>
        </w:rPr>
        <w:tab/>
      </w:r>
      <w:r>
        <w:rPr>
          <w:sz w:val="24"/>
          <w:szCs w:val="24"/>
        </w:rPr>
        <w:t xml:space="preserve">Andrew Verstein, </w:t>
      </w:r>
      <w:r w:rsidRPr="00300A54">
        <w:rPr>
          <w:i/>
          <w:iCs/>
          <w:sz w:val="24"/>
          <w:szCs w:val="24"/>
        </w:rPr>
        <w:t>The Failure of Mixed-Motives Jurisprudence</w:t>
      </w:r>
      <w:r>
        <w:rPr>
          <w:sz w:val="24"/>
          <w:szCs w:val="24"/>
        </w:rPr>
        <w:t xml:space="preserve">, 86 </w:t>
      </w:r>
      <w:r w:rsidRPr="00300A54">
        <w:rPr>
          <w:smallCaps/>
          <w:sz w:val="24"/>
          <w:szCs w:val="24"/>
        </w:rPr>
        <w:t xml:space="preserve">U. Chi. L. </w:t>
      </w:r>
      <w:r>
        <w:rPr>
          <w:smallCaps/>
          <w:sz w:val="24"/>
          <w:szCs w:val="24"/>
        </w:rPr>
        <w:tab/>
      </w:r>
      <w:r>
        <w:rPr>
          <w:smallCaps/>
          <w:sz w:val="24"/>
          <w:szCs w:val="24"/>
        </w:rPr>
        <w:tab/>
      </w:r>
      <w:r>
        <w:rPr>
          <w:smallCaps/>
          <w:sz w:val="24"/>
          <w:szCs w:val="24"/>
        </w:rPr>
        <w:tab/>
      </w:r>
      <w:r w:rsidRPr="00300A54">
        <w:rPr>
          <w:smallCaps/>
          <w:sz w:val="24"/>
          <w:szCs w:val="24"/>
        </w:rPr>
        <w:t>Rev.</w:t>
      </w:r>
      <w:r>
        <w:rPr>
          <w:sz w:val="24"/>
          <w:szCs w:val="24"/>
        </w:rPr>
        <w:t xml:space="preserve"> 725 (2019)</w:t>
      </w:r>
    </w:p>
    <w:p w14:paraId="31E6248B" w14:textId="77777777" w:rsidR="003023F2" w:rsidRDefault="003023F2" w:rsidP="003023F2">
      <w:pPr>
        <w:ind w:firstLine="720"/>
        <w:rPr>
          <w:sz w:val="24"/>
        </w:rPr>
      </w:pPr>
    </w:p>
    <w:p w14:paraId="6514B539" w14:textId="77777777" w:rsidR="003023F2" w:rsidRPr="00432A76" w:rsidRDefault="003023F2" w:rsidP="0011696F">
      <w:pPr>
        <w:ind w:left="1440" w:hanging="720"/>
        <w:rPr>
          <w:sz w:val="24"/>
        </w:rPr>
      </w:pPr>
      <w:r>
        <w:rPr>
          <w:sz w:val="24"/>
        </w:rPr>
        <w:sym w:font="Symbol" w:char="F0B7"/>
      </w:r>
      <w:r>
        <w:rPr>
          <w:sz w:val="24"/>
        </w:rPr>
        <w:tab/>
        <w:t xml:space="preserve">Andrew Verstein, </w:t>
      </w:r>
      <w:r w:rsidR="005F3CBA">
        <w:rPr>
          <w:i/>
          <w:iCs/>
          <w:sz w:val="24"/>
        </w:rPr>
        <w:t xml:space="preserve">The Jurisprudence of Mixed Motives, </w:t>
      </w:r>
      <w:r w:rsidR="00432A76">
        <w:rPr>
          <w:sz w:val="24"/>
        </w:rPr>
        <w:t xml:space="preserve">127 </w:t>
      </w:r>
      <w:r w:rsidR="00432A76" w:rsidRPr="0011696F">
        <w:rPr>
          <w:smallCaps/>
          <w:sz w:val="24"/>
        </w:rPr>
        <w:t xml:space="preserve">Yale. L.J. </w:t>
      </w:r>
      <w:r w:rsidR="00432A76">
        <w:rPr>
          <w:sz w:val="24"/>
        </w:rPr>
        <w:t>1106 (2018)</w:t>
      </w:r>
    </w:p>
    <w:p w14:paraId="6679258B" w14:textId="77777777" w:rsidR="003023F2" w:rsidRDefault="003023F2" w:rsidP="003023F2">
      <w:pPr>
        <w:rPr>
          <w:sz w:val="24"/>
        </w:rPr>
      </w:pPr>
    </w:p>
    <w:p w14:paraId="50A23D88" w14:textId="77777777" w:rsidR="00863BA5" w:rsidRDefault="00863BA5" w:rsidP="00936CF4">
      <w:pPr>
        <w:rPr>
          <w:color w:val="000000"/>
          <w:sz w:val="24"/>
          <w:szCs w:val="26"/>
          <w:lang w:bidi="x-none"/>
        </w:rPr>
      </w:pPr>
      <w:r>
        <w:rPr>
          <w:sz w:val="24"/>
        </w:rPr>
        <w:tab/>
      </w:r>
      <w:r>
        <w:rPr>
          <w:sz w:val="24"/>
        </w:rPr>
        <w:sym w:font="Symbol" w:char="F0B7"/>
      </w:r>
      <w:r>
        <w:rPr>
          <w:sz w:val="24"/>
        </w:rPr>
        <w:tab/>
      </w:r>
      <w:r w:rsidRPr="003E740F">
        <w:rPr>
          <w:color w:val="000000"/>
          <w:sz w:val="24"/>
          <w:szCs w:val="26"/>
        </w:rPr>
        <w:t xml:space="preserve">SSRN Top Ten Download in </w:t>
      </w:r>
      <w:r w:rsidR="00516EAF">
        <w:rPr>
          <w:color w:val="000000"/>
          <w:sz w:val="24"/>
          <w:szCs w:val="26"/>
        </w:rPr>
        <w:t>six</w:t>
      </w:r>
      <w:r w:rsidRPr="003E740F">
        <w:rPr>
          <w:color w:val="000000"/>
          <w:sz w:val="24"/>
          <w:szCs w:val="26"/>
        </w:rPr>
        <w:t xml:space="preserve"> categories (</w:t>
      </w:r>
      <w:r w:rsidR="0066242F">
        <w:rPr>
          <w:color w:val="000000"/>
          <w:sz w:val="24"/>
          <w:szCs w:val="26"/>
          <w:lang w:bidi="x-none"/>
        </w:rPr>
        <w:t xml:space="preserve">Law Enforcement &amp; Police </w:t>
      </w:r>
      <w:r w:rsidR="00B557E6">
        <w:rPr>
          <w:color w:val="000000"/>
          <w:sz w:val="24"/>
          <w:szCs w:val="26"/>
          <w:lang w:bidi="x-none"/>
        </w:rPr>
        <w:tab/>
      </w:r>
      <w:r w:rsidR="00B557E6">
        <w:rPr>
          <w:color w:val="000000"/>
          <w:sz w:val="24"/>
          <w:szCs w:val="26"/>
          <w:lang w:bidi="x-none"/>
        </w:rPr>
        <w:tab/>
      </w:r>
      <w:r w:rsidR="00B557E6">
        <w:rPr>
          <w:color w:val="000000"/>
          <w:sz w:val="24"/>
          <w:szCs w:val="26"/>
          <w:lang w:bidi="x-none"/>
        </w:rPr>
        <w:tab/>
      </w:r>
      <w:r w:rsidR="00B557E6">
        <w:rPr>
          <w:color w:val="000000"/>
          <w:sz w:val="24"/>
          <w:szCs w:val="26"/>
          <w:lang w:bidi="x-none"/>
        </w:rPr>
        <w:tab/>
      </w:r>
      <w:r w:rsidR="0066242F">
        <w:rPr>
          <w:color w:val="000000"/>
          <w:sz w:val="24"/>
          <w:szCs w:val="26"/>
          <w:lang w:bidi="x-none"/>
        </w:rPr>
        <w:t xml:space="preserve">Conduct; </w:t>
      </w:r>
      <w:r w:rsidR="007F73C6">
        <w:rPr>
          <w:color w:val="000000"/>
          <w:sz w:val="24"/>
          <w:szCs w:val="26"/>
          <w:lang w:bidi="x-none"/>
        </w:rPr>
        <w:t xml:space="preserve">Law, Cognition, </w:t>
      </w:r>
      <w:r w:rsidR="00CD2EF9">
        <w:rPr>
          <w:color w:val="000000"/>
          <w:sz w:val="24"/>
          <w:szCs w:val="26"/>
          <w:lang w:bidi="x-none"/>
        </w:rPr>
        <w:t>&amp;</w:t>
      </w:r>
      <w:r w:rsidR="007F73C6">
        <w:rPr>
          <w:color w:val="000000"/>
          <w:sz w:val="24"/>
          <w:szCs w:val="26"/>
          <w:lang w:bidi="x-none"/>
        </w:rPr>
        <w:t xml:space="preserve"> Decisionmaking; </w:t>
      </w:r>
      <w:r w:rsidR="00B557E6">
        <w:rPr>
          <w:color w:val="000000"/>
          <w:sz w:val="24"/>
          <w:szCs w:val="26"/>
          <w:lang w:bidi="x-none"/>
        </w:rPr>
        <w:t xml:space="preserve">Evidence (Public Law- </w:t>
      </w:r>
      <w:r w:rsidR="00B557E6">
        <w:rPr>
          <w:color w:val="000000"/>
          <w:sz w:val="24"/>
          <w:szCs w:val="26"/>
          <w:lang w:bidi="x-none"/>
        </w:rPr>
        <w:tab/>
      </w:r>
      <w:r w:rsidR="00B557E6">
        <w:rPr>
          <w:color w:val="000000"/>
          <w:sz w:val="24"/>
          <w:szCs w:val="26"/>
          <w:lang w:bidi="x-none"/>
        </w:rPr>
        <w:tab/>
      </w:r>
      <w:r w:rsidR="00B557E6">
        <w:rPr>
          <w:color w:val="000000"/>
          <w:sz w:val="24"/>
          <w:szCs w:val="26"/>
          <w:lang w:bidi="x-none"/>
        </w:rPr>
        <w:tab/>
      </w:r>
      <w:r w:rsidR="00AB6B57">
        <w:rPr>
          <w:color w:val="000000"/>
          <w:sz w:val="24"/>
          <w:szCs w:val="26"/>
          <w:lang w:bidi="x-none"/>
        </w:rPr>
        <w:tab/>
      </w:r>
      <w:r w:rsidR="00B557E6">
        <w:rPr>
          <w:color w:val="000000"/>
          <w:sz w:val="24"/>
          <w:szCs w:val="26"/>
          <w:lang w:bidi="x-none"/>
        </w:rPr>
        <w:t>Courts)</w:t>
      </w:r>
      <w:r w:rsidR="00AB6B57">
        <w:rPr>
          <w:color w:val="000000"/>
          <w:sz w:val="24"/>
          <w:szCs w:val="26"/>
          <w:lang w:bidi="x-none"/>
        </w:rPr>
        <w:t xml:space="preserve">; Law &amp; Psychology; </w:t>
      </w:r>
      <w:r w:rsidR="00137ED2">
        <w:rPr>
          <w:color w:val="000000"/>
          <w:sz w:val="24"/>
          <w:szCs w:val="26"/>
          <w:lang w:bidi="x-none"/>
        </w:rPr>
        <w:t>Law &amp; S</w:t>
      </w:r>
      <w:r w:rsidR="005A1002">
        <w:rPr>
          <w:color w:val="000000"/>
          <w:sz w:val="24"/>
          <w:szCs w:val="26"/>
          <w:lang w:bidi="x-none"/>
        </w:rPr>
        <w:t>ociety (Public Law-Courts</w:t>
      </w:r>
      <w:r w:rsidR="00B557E6">
        <w:rPr>
          <w:color w:val="000000"/>
          <w:sz w:val="24"/>
          <w:szCs w:val="26"/>
          <w:lang w:bidi="x-none"/>
        </w:rPr>
        <w:t>)</w:t>
      </w:r>
      <w:r w:rsidR="00516EAF">
        <w:rPr>
          <w:color w:val="000000"/>
          <w:sz w:val="24"/>
          <w:szCs w:val="26"/>
          <w:lang w:bidi="x-none"/>
        </w:rPr>
        <w:t xml:space="preserve">; and Law &amp; </w:t>
      </w:r>
      <w:r w:rsidR="00516EAF">
        <w:rPr>
          <w:color w:val="000000"/>
          <w:sz w:val="24"/>
          <w:szCs w:val="26"/>
          <w:lang w:bidi="x-none"/>
        </w:rPr>
        <w:tab/>
      </w:r>
      <w:r w:rsidR="00516EAF">
        <w:rPr>
          <w:color w:val="000000"/>
          <w:sz w:val="24"/>
          <w:szCs w:val="26"/>
          <w:lang w:bidi="x-none"/>
        </w:rPr>
        <w:tab/>
      </w:r>
      <w:r w:rsidR="00516EAF">
        <w:rPr>
          <w:color w:val="000000"/>
          <w:sz w:val="24"/>
          <w:szCs w:val="26"/>
          <w:lang w:bidi="x-none"/>
        </w:rPr>
        <w:tab/>
        <w:t>Psychology</w:t>
      </w:r>
      <w:r w:rsidR="00B557E6">
        <w:rPr>
          <w:color w:val="000000"/>
          <w:sz w:val="24"/>
          <w:szCs w:val="26"/>
          <w:lang w:bidi="x-none"/>
        </w:rPr>
        <w:t xml:space="preserve"> </w:t>
      </w:r>
      <w:r w:rsidR="00516EAF">
        <w:rPr>
          <w:color w:val="000000"/>
          <w:sz w:val="24"/>
          <w:szCs w:val="26"/>
          <w:lang w:bidi="x-none"/>
        </w:rPr>
        <w:t xml:space="preserve"> </w:t>
      </w:r>
    </w:p>
    <w:p w14:paraId="7B1F63CB" w14:textId="77777777" w:rsidR="00863BA5" w:rsidRPr="00863BA5" w:rsidRDefault="00863BA5" w:rsidP="00936CF4">
      <w:pPr>
        <w:rPr>
          <w:sz w:val="24"/>
        </w:rPr>
      </w:pPr>
    </w:p>
    <w:p w14:paraId="7E445755" w14:textId="77777777" w:rsidR="005827C2" w:rsidRDefault="005827C2" w:rsidP="00936CF4">
      <w:pPr>
        <w:rPr>
          <w:sz w:val="24"/>
          <w:szCs w:val="24"/>
        </w:rPr>
      </w:pPr>
      <w:r>
        <w:rPr>
          <w:sz w:val="24"/>
        </w:rPr>
        <w:t>(</w:t>
      </w:r>
      <w:r w:rsidR="00CC7B89">
        <w:rPr>
          <w:sz w:val="24"/>
        </w:rPr>
        <w:t>3</w:t>
      </w:r>
      <w:r>
        <w:rPr>
          <w:sz w:val="24"/>
        </w:rPr>
        <w:t xml:space="preserve">) </w:t>
      </w:r>
      <w:r w:rsidR="008D0489">
        <w:rPr>
          <w:sz w:val="24"/>
        </w:rPr>
        <w:tab/>
      </w:r>
      <w:r w:rsidRPr="00CE242E">
        <w:rPr>
          <w:i/>
          <w:sz w:val="24"/>
          <w:szCs w:val="24"/>
        </w:rPr>
        <w:t>Class as Caste: The Thirteenth Amendment’s Applicability to Class-Based Subordination</w:t>
      </w:r>
      <w:r w:rsidRPr="00CE242E">
        <w:rPr>
          <w:sz w:val="24"/>
          <w:szCs w:val="24"/>
        </w:rPr>
        <w:t xml:space="preserve">, </w:t>
      </w:r>
      <w:r w:rsidR="008D0489">
        <w:rPr>
          <w:sz w:val="24"/>
          <w:szCs w:val="24"/>
        </w:rPr>
        <w:tab/>
      </w:r>
      <w:r w:rsidRPr="00CE242E">
        <w:rPr>
          <w:sz w:val="24"/>
          <w:szCs w:val="24"/>
        </w:rPr>
        <w:t xml:space="preserve">39 </w:t>
      </w:r>
      <w:r w:rsidRPr="00CE242E">
        <w:rPr>
          <w:smallCaps/>
          <w:sz w:val="24"/>
          <w:szCs w:val="24"/>
        </w:rPr>
        <w:t>Seattle Law Review</w:t>
      </w:r>
      <w:r w:rsidRPr="00CE242E">
        <w:rPr>
          <w:sz w:val="24"/>
          <w:szCs w:val="24"/>
        </w:rPr>
        <w:t xml:space="preserve"> 813 (2016)</w:t>
      </w:r>
      <w:r w:rsidR="004E37B4">
        <w:rPr>
          <w:sz w:val="24"/>
          <w:szCs w:val="24"/>
        </w:rPr>
        <w:t xml:space="preserve"> (symposium</w:t>
      </w:r>
      <w:r w:rsidR="00DE6883">
        <w:rPr>
          <w:sz w:val="24"/>
          <w:szCs w:val="24"/>
        </w:rPr>
        <w:t xml:space="preserve"> issue</w:t>
      </w:r>
      <w:r w:rsidR="004E37B4">
        <w:rPr>
          <w:sz w:val="24"/>
          <w:szCs w:val="24"/>
        </w:rPr>
        <w:t>)</w:t>
      </w:r>
    </w:p>
    <w:p w14:paraId="1ED749FF" w14:textId="77777777" w:rsidR="00A76D2D" w:rsidRPr="00A76D2D" w:rsidRDefault="00A76D2D" w:rsidP="00936CF4">
      <w:pPr>
        <w:rPr>
          <w:sz w:val="24"/>
          <w:szCs w:val="24"/>
        </w:rPr>
      </w:pPr>
    </w:p>
    <w:p w14:paraId="443E87B0" w14:textId="77777777" w:rsidR="00A76D2D" w:rsidRPr="002221E9" w:rsidRDefault="00A76D2D" w:rsidP="00A76D2D">
      <w:pPr>
        <w:pStyle w:val="NormalWeb"/>
        <w:rPr>
          <w:rFonts w:ascii="Times New Roman" w:hAnsi="Times New Roman" w:cs="Times New Roman"/>
        </w:rPr>
      </w:pPr>
      <w:r w:rsidRPr="00A76D2D">
        <w:rPr>
          <w:rFonts w:ascii="Times New Roman" w:hAnsi="Times New Roman" w:cs="Times New Roman"/>
        </w:rPr>
        <w:tab/>
      </w:r>
      <w:r w:rsidRPr="00A76D2D">
        <w:rPr>
          <w:rFonts w:ascii="Times New Roman" w:hAnsi="Times New Roman" w:cs="Times New Roman"/>
        </w:rPr>
        <w:sym w:font="Symbol" w:char="F0B7"/>
      </w:r>
      <w:r w:rsidRPr="00A76D2D">
        <w:rPr>
          <w:rFonts w:ascii="Times New Roman" w:hAnsi="Times New Roman" w:cs="Times New Roman"/>
        </w:rPr>
        <w:tab/>
      </w:r>
      <w:r>
        <w:rPr>
          <w:rFonts w:ascii="Times New Roman" w:hAnsi="Times New Roman" w:cs="Times New Roman"/>
        </w:rPr>
        <w:t>C</w:t>
      </w:r>
      <w:r w:rsidRPr="00A76D2D">
        <w:rPr>
          <w:rFonts w:ascii="Times New Roman" w:hAnsi="Times New Roman" w:cs="Times New Roman"/>
        </w:rPr>
        <w:t>ited extensiv</w:t>
      </w:r>
      <w:r w:rsidRPr="002221E9">
        <w:rPr>
          <w:rFonts w:ascii="Times New Roman" w:hAnsi="Times New Roman" w:cs="Times New Roman"/>
        </w:rPr>
        <w:t>ely in Dorothy E. Roberts, Harvard Law Review Foreword</w:t>
      </w:r>
      <w:r w:rsidRPr="002221E9">
        <w:rPr>
          <w:rFonts w:ascii="Times New Roman" w:hAnsi="Times New Roman" w:cs="Times New Roman"/>
        </w:rPr>
        <w:tab/>
      </w:r>
      <w:r w:rsidRPr="002221E9">
        <w:rPr>
          <w:rFonts w:ascii="Times New Roman" w:hAnsi="Times New Roman" w:cs="Times New Roman"/>
        </w:rPr>
        <w:tab/>
      </w:r>
      <w:r w:rsidRPr="002221E9">
        <w:rPr>
          <w:rFonts w:ascii="Times New Roman" w:hAnsi="Times New Roman" w:cs="Times New Roman"/>
        </w:rPr>
        <w:tab/>
      </w:r>
      <w:r w:rsidRPr="002221E9">
        <w:rPr>
          <w:rFonts w:ascii="Times New Roman" w:hAnsi="Times New Roman" w:cs="Times New Roman"/>
        </w:rPr>
        <w:tab/>
      </w:r>
      <w:r w:rsidRPr="002221E9">
        <w:rPr>
          <w:rFonts w:ascii="Times New Roman" w:hAnsi="Times New Roman" w:cs="Times New Roman"/>
          <w:i/>
          <w:iCs/>
        </w:rPr>
        <w:t>Abolition Constitutionalism</w:t>
      </w:r>
      <w:r w:rsidRPr="002221E9">
        <w:rPr>
          <w:rFonts w:ascii="Times New Roman" w:hAnsi="Times New Roman" w:cs="Times New Roman"/>
        </w:rPr>
        <w:t xml:space="preserve">, 133 </w:t>
      </w:r>
      <w:r w:rsidRPr="002221E9">
        <w:rPr>
          <w:rFonts w:ascii="Times New Roman" w:hAnsi="Times New Roman" w:cs="Times New Roman"/>
          <w:smallCaps/>
        </w:rPr>
        <w:t>Harv. L. Rev.</w:t>
      </w:r>
      <w:r w:rsidRPr="002221E9">
        <w:rPr>
          <w:rFonts w:ascii="Times New Roman" w:hAnsi="Times New Roman" w:cs="Times New Roman"/>
        </w:rPr>
        <w:t xml:space="preserve"> 1 (2019)</w:t>
      </w:r>
    </w:p>
    <w:p w14:paraId="2DE852CA" w14:textId="77777777" w:rsidR="0098525B" w:rsidRPr="002221E9" w:rsidRDefault="0098525B" w:rsidP="0098525B">
      <w:pPr>
        <w:rPr>
          <w:sz w:val="24"/>
          <w:szCs w:val="24"/>
        </w:rPr>
      </w:pPr>
      <w:r w:rsidRPr="002221E9">
        <w:rPr>
          <w:sz w:val="24"/>
          <w:szCs w:val="24"/>
        </w:rPr>
        <w:tab/>
      </w:r>
      <w:r w:rsidRPr="002221E9">
        <w:rPr>
          <w:sz w:val="24"/>
          <w:szCs w:val="24"/>
        </w:rPr>
        <w:sym w:font="Symbol" w:char="F0B7"/>
      </w:r>
      <w:r w:rsidRPr="002221E9">
        <w:rPr>
          <w:sz w:val="24"/>
          <w:szCs w:val="24"/>
        </w:rPr>
        <w:tab/>
        <w:t xml:space="preserve">Cited extensively in James Gray Pope, </w:t>
      </w:r>
      <w:r w:rsidRPr="002221E9">
        <w:rPr>
          <w:i/>
          <w:iCs/>
          <w:sz w:val="24"/>
          <w:szCs w:val="24"/>
        </w:rPr>
        <w:t xml:space="preserve">Mass Incarceration, Convict Leasing, and </w:t>
      </w:r>
      <w:r w:rsidR="002221E9">
        <w:rPr>
          <w:i/>
          <w:iCs/>
          <w:sz w:val="24"/>
          <w:szCs w:val="24"/>
        </w:rPr>
        <w:tab/>
      </w:r>
      <w:r w:rsidR="002221E9">
        <w:rPr>
          <w:i/>
          <w:iCs/>
          <w:sz w:val="24"/>
          <w:szCs w:val="24"/>
        </w:rPr>
        <w:tab/>
      </w:r>
      <w:r w:rsidR="002221E9">
        <w:rPr>
          <w:i/>
          <w:iCs/>
          <w:sz w:val="24"/>
          <w:szCs w:val="24"/>
        </w:rPr>
        <w:tab/>
      </w:r>
      <w:r w:rsidRPr="002221E9">
        <w:rPr>
          <w:i/>
          <w:iCs/>
          <w:sz w:val="24"/>
          <w:szCs w:val="24"/>
        </w:rPr>
        <w:t xml:space="preserve">the Original Meanings of the Thirteenth Amendment’s Punishment Clause, </w:t>
      </w:r>
      <w:r w:rsidRPr="002221E9">
        <w:rPr>
          <w:sz w:val="24"/>
          <w:szCs w:val="24"/>
        </w:rPr>
        <w:t xml:space="preserve">94 </w:t>
      </w:r>
      <w:r w:rsidR="002221E9">
        <w:rPr>
          <w:sz w:val="24"/>
          <w:szCs w:val="24"/>
        </w:rPr>
        <w:tab/>
      </w:r>
      <w:r w:rsidR="002221E9">
        <w:rPr>
          <w:sz w:val="24"/>
          <w:szCs w:val="24"/>
        </w:rPr>
        <w:tab/>
      </w:r>
      <w:r w:rsidR="002221E9">
        <w:rPr>
          <w:sz w:val="24"/>
          <w:szCs w:val="24"/>
        </w:rPr>
        <w:tab/>
      </w:r>
      <w:r w:rsidRPr="002221E9">
        <w:rPr>
          <w:smallCaps/>
          <w:sz w:val="24"/>
          <w:szCs w:val="24"/>
        </w:rPr>
        <w:t>NYU L. Rev</w:t>
      </w:r>
      <w:r w:rsidRPr="002221E9">
        <w:rPr>
          <w:sz w:val="24"/>
          <w:szCs w:val="24"/>
        </w:rPr>
        <w:t>. 1465 (2019)</w:t>
      </w:r>
    </w:p>
    <w:p w14:paraId="44BCDFC8" w14:textId="77777777" w:rsidR="005827C2" w:rsidRDefault="005827C2" w:rsidP="00936CF4">
      <w:pPr>
        <w:rPr>
          <w:sz w:val="24"/>
        </w:rPr>
      </w:pPr>
    </w:p>
    <w:p w14:paraId="1CE1D1AD" w14:textId="77777777" w:rsidR="000B58B9" w:rsidRPr="00CC7B89" w:rsidRDefault="009B2E08" w:rsidP="00CC7B89">
      <w:pPr>
        <w:rPr>
          <w:smallCaps/>
          <w:sz w:val="24"/>
        </w:rPr>
      </w:pPr>
      <w:r>
        <w:rPr>
          <w:sz w:val="24"/>
        </w:rPr>
        <w:tab/>
      </w:r>
      <w:r>
        <w:rPr>
          <w:sz w:val="24"/>
        </w:rPr>
        <w:sym w:font="Symbol" w:char="F0B7"/>
      </w:r>
      <w:r>
        <w:rPr>
          <w:sz w:val="24"/>
        </w:rPr>
        <w:tab/>
      </w:r>
      <w:r w:rsidRPr="000163F7">
        <w:rPr>
          <w:sz w:val="24"/>
        </w:rPr>
        <w:t xml:space="preserve">Reproduced in </w:t>
      </w:r>
      <w:r w:rsidRPr="000163F7">
        <w:rPr>
          <w:sz w:val="24"/>
          <w:szCs w:val="32"/>
          <w:lang w:bidi="x-none"/>
        </w:rPr>
        <w:t xml:space="preserve">the </w:t>
      </w:r>
      <w:r w:rsidRPr="000163F7">
        <w:rPr>
          <w:smallCaps/>
          <w:sz w:val="24"/>
          <w:szCs w:val="32"/>
          <w:lang w:bidi="x-none"/>
        </w:rPr>
        <w:t>Civil</w:t>
      </w:r>
      <w:r w:rsidR="008828B3">
        <w:rPr>
          <w:smallCaps/>
          <w:sz w:val="24"/>
          <w:szCs w:val="32"/>
          <w:lang w:bidi="x-none"/>
        </w:rPr>
        <w:t xml:space="preserve"> Rights Litigation and Attorney</w:t>
      </w:r>
      <w:r w:rsidRPr="000163F7">
        <w:rPr>
          <w:smallCaps/>
          <w:sz w:val="24"/>
          <w:szCs w:val="32"/>
          <w:lang w:bidi="x-none"/>
        </w:rPr>
        <w:t xml:space="preserve"> Fees Annual </w:t>
      </w:r>
      <w:r w:rsidRPr="000163F7">
        <w:rPr>
          <w:smallCaps/>
          <w:sz w:val="24"/>
          <w:szCs w:val="32"/>
          <w:lang w:bidi="x-none"/>
        </w:rPr>
        <w:tab/>
      </w:r>
      <w:r w:rsidRPr="000163F7">
        <w:rPr>
          <w:smallCaps/>
          <w:sz w:val="24"/>
          <w:szCs w:val="32"/>
          <w:lang w:bidi="x-none"/>
        </w:rPr>
        <w:tab/>
      </w:r>
      <w:r w:rsidRPr="000163F7">
        <w:rPr>
          <w:smallCaps/>
          <w:sz w:val="24"/>
          <w:szCs w:val="32"/>
          <w:lang w:bidi="x-none"/>
        </w:rPr>
        <w:tab/>
        <w:t xml:space="preserve">Handbook </w:t>
      </w:r>
      <w:r w:rsidRPr="000163F7">
        <w:rPr>
          <w:sz w:val="24"/>
          <w:szCs w:val="32"/>
          <w:lang w:bidi="x-none"/>
        </w:rPr>
        <w:t>(Steven Saltzman,</w:t>
      </w:r>
      <w:r>
        <w:rPr>
          <w:sz w:val="24"/>
          <w:szCs w:val="32"/>
          <w:lang w:bidi="x-none"/>
        </w:rPr>
        <w:t xml:space="preserve"> ed.) (</w:t>
      </w:r>
      <w:r w:rsidR="00DD2CED" w:rsidRPr="000163F7">
        <w:rPr>
          <w:sz w:val="24"/>
          <w:szCs w:val="32"/>
          <w:lang w:bidi="x-none"/>
        </w:rPr>
        <w:t>Thompson</w:t>
      </w:r>
      <w:r w:rsidR="00DD2CED">
        <w:rPr>
          <w:sz w:val="24"/>
          <w:szCs w:val="32"/>
          <w:lang w:bidi="x-none"/>
        </w:rPr>
        <w:t>-Reuters</w:t>
      </w:r>
      <w:r>
        <w:rPr>
          <w:sz w:val="24"/>
          <w:szCs w:val="32"/>
          <w:lang w:bidi="x-none"/>
        </w:rPr>
        <w:t xml:space="preserve">, </w:t>
      </w:r>
      <w:r w:rsidR="00213840">
        <w:rPr>
          <w:sz w:val="24"/>
          <w:szCs w:val="32"/>
          <w:lang w:bidi="x-none"/>
        </w:rPr>
        <w:t>2016</w:t>
      </w:r>
      <w:r>
        <w:rPr>
          <w:sz w:val="24"/>
          <w:szCs w:val="32"/>
          <w:lang w:bidi="x-none"/>
        </w:rPr>
        <w:t>)</w:t>
      </w:r>
    </w:p>
    <w:p w14:paraId="1E35A168" w14:textId="77777777" w:rsidR="000B58B9" w:rsidRDefault="000B58B9" w:rsidP="00C95F6F">
      <w:pPr>
        <w:rPr>
          <w:sz w:val="24"/>
        </w:rPr>
      </w:pPr>
    </w:p>
    <w:p w14:paraId="0A7DD82B" w14:textId="77777777" w:rsidR="00936CF4" w:rsidRDefault="00F46372" w:rsidP="00C95F6F">
      <w:pPr>
        <w:rPr>
          <w:sz w:val="24"/>
        </w:rPr>
      </w:pPr>
      <w:r>
        <w:rPr>
          <w:sz w:val="24"/>
        </w:rPr>
        <w:t>(</w:t>
      </w:r>
      <w:r w:rsidR="00CC7B89">
        <w:rPr>
          <w:sz w:val="24"/>
        </w:rPr>
        <w:t>4</w:t>
      </w:r>
      <w:r>
        <w:rPr>
          <w:sz w:val="24"/>
        </w:rPr>
        <w:t xml:space="preserve">) </w:t>
      </w:r>
      <w:r w:rsidR="008D0489">
        <w:rPr>
          <w:sz w:val="24"/>
        </w:rPr>
        <w:tab/>
      </w:r>
      <w:r w:rsidR="00936CF4">
        <w:rPr>
          <w:i/>
          <w:sz w:val="24"/>
        </w:rPr>
        <w:t xml:space="preserve">The Thirteenth Amendment and Constitutional </w:t>
      </w:r>
      <w:r w:rsidR="00C95F6F">
        <w:rPr>
          <w:i/>
          <w:sz w:val="24"/>
        </w:rPr>
        <w:t>Change</w:t>
      </w:r>
      <w:r w:rsidR="00936CF4">
        <w:rPr>
          <w:i/>
          <w:sz w:val="24"/>
        </w:rPr>
        <w:t xml:space="preserve">, </w:t>
      </w:r>
      <w:r w:rsidR="00540616">
        <w:rPr>
          <w:sz w:val="24"/>
        </w:rPr>
        <w:t xml:space="preserve">38 </w:t>
      </w:r>
      <w:r w:rsidR="00936CF4" w:rsidRPr="00240494">
        <w:rPr>
          <w:smallCaps/>
          <w:sz w:val="24"/>
          <w:szCs w:val="24"/>
        </w:rPr>
        <w:t xml:space="preserve">NYU Rev. of Law &amp; Social </w:t>
      </w:r>
      <w:r w:rsidR="008D0489">
        <w:rPr>
          <w:smallCaps/>
          <w:sz w:val="24"/>
          <w:szCs w:val="24"/>
        </w:rPr>
        <w:tab/>
      </w:r>
      <w:r w:rsidR="00936CF4" w:rsidRPr="00240494">
        <w:rPr>
          <w:smallCaps/>
          <w:sz w:val="24"/>
          <w:szCs w:val="24"/>
        </w:rPr>
        <w:t>Change</w:t>
      </w:r>
      <w:r w:rsidR="00540616">
        <w:rPr>
          <w:sz w:val="24"/>
        </w:rPr>
        <w:t xml:space="preserve"> 583</w:t>
      </w:r>
      <w:r w:rsidR="00B65FFB">
        <w:rPr>
          <w:sz w:val="24"/>
        </w:rPr>
        <w:t xml:space="preserve"> (2014</w:t>
      </w:r>
      <w:r w:rsidR="00936CF4">
        <w:rPr>
          <w:sz w:val="24"/>
        </w:rPr>
        <w:t>)</w:t>
      </w:r>
    </w:p>
    <w:p w14:paraId="18DAA4BE" w14:textId="77777777" w:rsidR="00361F72" w:rsidRDefault="00361F72" w:rsidP="00C95F6F">
      <w:pPr>
        <w:rPr>
          <w:sz w:val="24"/>
        </w:rPr>
      </w:pPr>
    </w:p>
    <w:p w14:paraId="16EECC91" w14:textId="77777777" w:rsidR="00361F72" w:rsidRDefault="00361F72" w:rsidP="00C95F6F">
      <w:pPr>
        <w:rPr>
          <w:sz w:val="24"/>
        </w:rPr>
      </w:pPr>
      <w:r>
        <w:rPr>
          <w:sz w:val="24"/>
        </w:rPr>
        <w:tab/>
        <w:t>Selected Citations:</w:t>
      </w:r>
    </w:p>
    <w:p w14:paraId="622A8B59" w14:textId="77777777" w:rsidR="00361F72" w:rsidRDefault="00361F72" w:rsidP="00C95F6F">
      <w:pPr>
        <w:rPr>
          <w:sz w:val="24"/>
        </w:rPr>
      </w:pPr>
    </w:p>
    <w:p w14:paraId="1530C9C6" w14:textId="77777777" w:rsidR="00B509F7" w:rsidRPr="00FE3AF3" w:rsidRDefault="00361F72" w:rsidP="00FE3AF3">
      <w:pPr>
        <w:pStyle w:val="p1"/>
        <w:ind w:left="1440" w:hanging="720"/>
        <w:rPr>
          <w:rFonts w:ascii="Georgia" w:hAnsi="Georgia"/>
          <w:color w:val="252525"/>
          <w:sz w:val="25"/>
          <w:szCs w:val="25"/>
        </w:rPr>
      </w:pPr>
      <w:r>
        <w:rPr>
          <w:sz w:val="24"/>
        </w:rPr>
        <w:sym w:font="Symbol" w:char="F0B7"/>
      </w:r>
      <w:r>
        <w:rPr>
          <w:sz w:val="24"/>
        </w:rPr>
        <w:tab/>
      </w:r>
      <w:r w:rsidR="00B509F7" w:rsidRPr="001A39B4">
        <w:rPr>
          <w:rFonts w:ascii="Times New Roman" w:hAnsi="Times New Roman"/>
          <w:i/>
          <w:iCs/>
          <w:color w:val="000000"/>
          <w:sz w:val="24"/>
          <w:szCs w:val="24"/>
        </w:rPr>
        <w:t>Gloucester Cty Sch. Bd. v. G.G</w:t>
      </w:r>
      <w:r w:rsidR="00B509F7" w:rsidRPr="001A39B4">
        <w:rPr>
          <w:rFonts w:ascii="Times New Roman" w:hAnsi="Times New Roman"/>
          <w:color w:val="000000"/>
          <w:sz w:val="24"/>
          <w:szCs w:val="24"/>
        </w:rPr>
        <w:t>. (No. 16-273, 2017 WL 956145, March 2, 2017)</w:t>
      </w:r>
      <w:r w:rsidR="00B509F7" w:rsidRPr="00BD3C7D">
        <w:rPr>
          <w:rFonts w:ascii="Georgia" w:hAnsi="Georgia"/>
          <w:color w:val="252525"/>
          <w:sz w:val="25"/>
          <w:szCs w:val="25"/>
        </w:rPr>
        <w:t xml:space="preserve">, </w:t>
      </w:r>
      <w:r w:rsidR="00EB31E2" w:rsidRPr="00EB31E2">
        <w:rPr>
          <w:rFonts w:ascii="Times New Roman" w:hAnsi="Times New Roman"/>
          <w:color w:val="252525"/>
          <w:sz w:val="24"/>
          <w:szCs w:val="24"/>
        </w:rPr>
        <w:t xml:space="preserve">joint </w:t>
      </w:r>
      <w:r w:rsidR="00B509F7" w:rsidRPr="00EB31E2">
        <w:rPr>
          <w:rFonts w:ascii="Times New Roman" w:hAnsi="Times New Roman"/>
          <w:i/>
          <w:iCs/>
          <w:color w:val="000000"/>
          <w:sz w:val="24"/>
          <w:szCs w:val="24"/>
        </w:rPr>
        <w:t>Amici Curiae</w:t>
      </w:r>
      <w:r w:rsidR="00B509F7" w:rsidRPr="00EB31E2">
        <w:rPr>
          <w:rFonts w:ascii="Times New Roman" w:hAnsi="Times New Roman"/>
          <w:color w:val="000000"/>
          <w:sz w:val="24"/>
          <w:szCs w:val="24"/>
        </w:rPr>
        <w:t xml:space="preserve"> </w:t>
      </w:r>
      <w:r w:rsidR="001A39B4" w:rsidRPr="00EB31E2">
        <w:rPr>
          <w:rFonts w:ascii="Times New Roman" w:hAnsi="Times New Roman"/>
          <w:color w:val="000000"/>
          <w:sz w:val="24"/>
          <w:szCs w:val="24"/>
        </w:rPr>
        <w:t>brief by NAACP</w:t>
      </w:r>
      <w:r w:rsidR="001A39B4" w:rsidRPr="00EB31E2">
        <w:rPr>
          <w:rFonts w:ascii="Times New Roman" w:hAnsi="Times New Roman"/>
          <w:b/>
          <w:bCs/>
          <w:color w:val="000000"/>
          <w:sz w:val="24"/>
          <w:szCs w:val="24"/>
        </w:rPr>
        <w:t xml:space="preserve"> </w:t>
      </w:r>
      <w:r w:rsidR="001A39B4" w:rsidRPr="00EB31E2">
        <w:rPr>
          <w:rFonts w:ascii="Times New Roman" w:hAnsi="Times New Roman"/>
          <w:color w:val="000000"/>
          <w:sz w:val="24"/>
          <w:szCs w:val="24"/>
        </w:rPr>
        <w:t>Legal Defense &amp; Educational Fund and Asian</w:t>
      </w:r>
      <w:r w:rsidR="001A39B4" w:rsidRPr="001A39B4">
        <w:rPr>
          <w:rFonts w:ascii="Times New Roman" w:hAnsi="Times New Roman"/>
          <w:color w:val="000000"/>
          <w:sz w:val="24"/>
          <w:szCs w:val="24"/>
        </w:rPr>
        <w:t xml:space="preserve">-American Legal Defense &amp; Education Fund in an appeal to the U.S. </w:t>
      </w:r>
      <w:r w:rsidR="00B509F7">
        <w:rPr>
          <w:rFonts w:ascii="Times New Roman" w:hAnsi="Times New Roman"/>
          <w:color w:val="000000"/>
          <w:sz w:val="24"/>
          <w:szCs w:val="24"/>
        </w:rPr>
        <w:t xml:space="preserve">Supreme </w:t>
      </w:r>
      <w:r w:rsidR="001A39B4" w:rsidRPr="001A39B4">
        <w:rPr>
          <w:rFonts w:ascii="Times New Roman" w:hAnsi="Times New Roman"/>
          <w:color w:val="000000"/>
          <w:sz w:val="24"/>
          <w:szCs w:val="24"/>
        </w:rPr>
        <w:t xml:space="preserve">Court </w:t>
      </w:r>
      <w:r w:rsidR="00C76D5D">
        <w:rPr>
          <w:rFonts w:ascii="Times New Roman" w:hAnsi="Times New Roman"/>
          <w:color w:val="000000"/>
          <w:sz w:val="24"/>
          <w:szCs w:val="24"/>
        </w:rPr>
        <w:t xml:space="preserve">in </w:t>
      </w:r>
      <w:r w:rsidR="001A39B4" w:rsidRPr="001A39B4">
        <w:rPr>
          <w:rFonts w:ascii="Times New Roman" w:hAnsi="Times New Roman"/>
          <w:color w:val="000000"/>
          <w:sz w:val="24"/>
          <w:szCs w:val="24"/>
        </w:rPr>
        <w:t>case involving transgender students’ rights.</w:t>
      </w:r>
    </w:p>
    <w:p w14:paraId="0BB96EC0" w14:textId="77777777" w:rsidR="00412D22" w:rsidRDefault="00412D22" w:rsidP="00412D22">
      <w:pPr>
        <w:rPr>
          <w:sz w:val="24"/>
        </w:rPr>
      </w:pPr>
    </w:p>
    <w:p w14:paraId="63DA699B" w14:textId="77777777" w:rsidR="00412D22" w:rsidRPr="00CB5342" w:rsidRDefault="0087397F" w:rsidP="00412D22">
      <w:pPr>
        <w:rPr>
          <w:sz w:val="24"/>
          <w:szCs w:val="24"/>
        </w:rPr>
      </w:pPr>
      <w:r>
        <w:rPr>
          <w:sz w:val="24"/>
          <w:szCs w:val="24"/>
        </w:rPr>
        <w:t>(</w:t>
      </w:r>
      <w:r w:rsidR="001B68AB">
        <w:rPr>
          <w:sz w:val="24"/>
          <w:szCs w:val="24"/>
        </w:rPr>
        <w:t>5</w:t>
      </w:r>
      <w:r w:rsidR="00412D22" w:rsidRPr="00CB5342">
        <w:rPr>
          <w:sz w:val="24"/>
          <w:szCs w:val="24"/>
        </w:rPr>
        <w:t xml:space="preserve">) </w:t>
      </w:r>
      <w:r w:rsidR="00412D22" w:rsidRPr="00CB5342">
        <w:rPr>
          <w:sz w:val="24"/>
          <w:szCs w:val="24"/>
        </w:rPr>
        <w:tab/>
      </w:r>
      <w:r w:rsidR="00412D22" w:rsidRPr="00BA1F17">
        <w:rPr>
          <w:i/>
          <w:sz w:val="24"/>
          <w:szCs w:val="24"/>
        </w:rPr>
        <w:t>The Use, Abuse, and Non-Use of International Law in the United States and France</w:t>
      </w:r>
      <w:r w:rsidR="00412D22" w:rsidRPr="00CB5342">
        <w:rPr>
          <w:sz w:val="24"/>
          <w:szCs w:val="24"/>
        </w:rPr>
        <w:t>, No</w:t>
      </w:r>
      <w:r w:rsidR="00412D22">
        <w:rPr>
          <w:sz w:val="24"/>
          <w:szCs w:val="24"/>
        </w:rPr>
        <w:t>.</w:t>
      </w:r>
      <w:r w:rsidR="00412D22" w:rsidRPr="00CB5342">
        <w:rPr>
          <w:sz w:val="24"/>
          <w:szCs w:val="24"/>
        </w:rPr>
        <w:t xml:space="preserve"> </w:t>
      </w:r>
      <w:r w:rsidR="00412D22">
        <w:rPr>
          <w:sz w:val="24"/>
          <w:szCs w:val="24"/>
        </w:rPr>
        <w:tab/>
      </w:r>
      <w:r w:rsidR="00412D22" w:rsidRPr="00CB5342">
        <w:rPr>
          <w:sz w:val="24"/>
          <w:szCs w:val="24"/>
        </w:rPr>
        <w:t xml:space="preserve">02/14, </w:t>
      </w:r>
      <w:r w:rsidR="00412D22" w:rsidRPr="00BA3213">
        <w:rPr>
          <w:smallCaps/>
          <w:sz w:val="24"/>
          <w:szCs w:val="24"/>
        </w:rPr>
        <w:t>Jean Monnet Working Paper Series</w:t>
      </w:r>
      <w:r w:rsidR="00076562">
        <w:rPr>
          <w:smallCaps/>
          <w:sz w:val="24"/>
          <w:szCs w:val="24"/>
        </w:rPr>
        <w:t xml:space="preserve">, </w:t>
      </w:r>
      <w:r w:rsidR="00412D22" w:rsidRPr="00076562">
        <w:rPr>
          <w:sz w:val="24"/>
          <w:szCs w:val="24"/>
        </w:rPr>
        <w:t xml:space="preserve">The Jean Monnet Center for </w:t>
      </w:r>
      <w:r w:rsidR="00412D22" w:rsidRPr="00076562">
        <w:rPr>
          <w:sz w:val="24"/>
          <w:szCs w:val="24"/>
        </w:rPr>
        <w:tab/>
        <w:t xml:space="preserve">International and Regional Economic Law &amp; Justice at NYU School of Law </w:t>
      </w:r>
      <w:r w:rsidR="00412D22" w:rsidRPr="00076562">
        <w:rPr>
          <w:sz w:val="24"/>
          <w:szCs w:val="24"/>
        </w:rPr>
        <w:tab/>
        <w:t xml:space="preserve"> </w:t>
      </w:r>
      <w:r w:rsidR="00412D22" w:rsidRPr="00076562">
        <w:rPr>
          <w:sz w:val="24"/>
          <w:szCs w:val="24"/>
        </w:rPr>
        <w:tab/>
        <w:t xml:space="preserve">(2014) </w:t>
      </w:r>
      <w:r w:rsidR="00412D22" w:rsidRPr="00076562">
        <w:rPr>
          <w:sz w:val="24"/>
          <w:szCs w:val="24"/>
        </w:rPr>
        <w:tab/>
        <w:t>(co-authored with Vivian Curran) (available at</w:t>
      </w:r>
      <w:r w:rsidR="00412D22">
        <w:rPr>
          <w:sz w:val="24"/>
          <w:szCs w:val="24"/>
        </w:rPr>
        <w:t xml:space="preserve"> </w:t>
      </w:r>
      <w:r w:rsidR="00412D22">
        <w:rPr>
          <w:sz w:val="24"/>
          <w:szCs w:val="24"/>
        </w:rPr>
        <w:tab/>
      </w:r>
      <w:hyperlink r:id="rId9" w:history="1">
        <w:r w:rsidR="00D36C95" w:rsidRPr="00743082">
          <w:rPr>
            <w:rStyle w:val="Hyperlink"/>
            <w:color w:val="0070C0"/>
            <w:sz w:val="24"/>
            <w:szCs w:val="24"/>
          </w:rPr>
          <w:t>http://www.jeanmonnetprogram.org/papers/14/documents/JMWP02cartercurran.pdf</w:t>
        </w:r>
      </w:hyperlink>
      <w:r w:rsidR="00412D22">
        <w:rPr>
          <w:sz w:val="24"/>
          <w:szCs w:val="24"/>
        </w:rPr>
        <w:t>)</w:t>
      </w:r>
    </w:p>
    <w:p w14:paraId="4D123F71" w14:textId="77777777" w:rsidR="00412D22" w:rsidRDefault="00412D22">
      <w:pPr>
        <w:rPr>
          <w:b/>
          <w:sz w:val="24"/>
        </w:rPr>
      </w:pPr>
    </w:p>
    <w:p w14:paraId="5018AD9D" w14:textId="77777777" w:rsidR="000B3969" w:rsidRDefault="00FB3620" w:rsidP="000B3969">
      <w:pPr>
        <w:rPr>
          <w:sz w:val="24"/>
        </w:rPr>
      </w:pPr>
      <w:r>
        <w:rPr>
          <w:sz w:val="24"/>
        </w:rPr>
        <w:t>(</w:t>
      </w:r>
      <w:r w:rsidR="001B68AB">
        <w:rPr>
          <w:sz w:val="24"/>
        </w:rPr>
        <w:t>6</w:t>
      </w:r>
      <w:r w:rsidR="000B3969">
        <w:rPr>
          <w:sz w:val="24"/>
        </w:rPr>
        <w:t xml:space="preserve">) </w:t>
      </w:r>
      <w:r w:rsidR="000B3969" w:rsidRPr="00AA68D5">
        <w:rPr>
          <w:sz w:val="24"/>
        </w:rPr>
        <w:tab/>
      </w:r>
      <w:r w:rsidR="000B3969">
        <w:rPr>
          <w:i/>
          <w:sz w:val="24"/>
        </w:rPr>
        <w:t xml:space="preserve">The Promises of Freedom: The Contemporary Relevance of the Thirteenth Amendment, </w:t>
      </w:r>
      <w:r w:rsidR="000B3969">
        <w:rPr>
          <w:i/>
          <w:sz w:val="24"/>
        </w:rPr>
        <w:tab/>
      </w:r>
      <w:r w:rsidR="000B3969">
        <w:rPr>
          <w:sz w:val="24"/>
        </w:rPr>
        <w:t xml:space="preserve">85 </w:t>
      </w:r>
      <w:r w:rsidR="000B3969" w:rsidRPr="000576CC">
        <w:rPr>
          <w:smallCaps/>
          <w:sz w:val="24"/>
          <w:szCs w:val="24"/>
        </w:rPr>
        <w:t>Temple L. Rev.</w:t>
      </w:r>
      <w:r w:rsidR="000B3969">
        <w:rPr>
          <w:sz w:val="24"/>
        </w:rPr>
        <w:t xml:space="preserve"> 867 (2013) </w:t>
      </w:r>
    </w:p>
    <w:p w14:paraId="5DC93886" w14:textId="77777777" w:rsidR="000B3969" w:rsidRDefault="000B3969">
      <w:pPr>
        <w:rPr>
          <w:sz w:val="24"/>
        </w:rPr>
      </w:pPr>
    </w:p>
    <w:p w14:paraId="0B8A5A61" w14:textId="77777777" w:rsidR="00AA6A86" w:rsidRDefault="00FB3620">
      <w:pPr>
        <w:rPr>
          <w:sz w:val="24"/>
        </w:rPr>
      </w:pPr>
      <w:r>
        <w:rPr>
          <w:sz w:val="24"/>
        </w:rPr>
        <w:t>(</w:t>
      </w:r>
      <w:r w:rsidR="001B68AB">
        <w:rPr>
          <w:sz w:val="24"/>
        </w:rPr>
        <w:t>7</w:t>
      </w:r>
      <w:r w:rsidR="00D32AD3" w:rsidRPr="006060E0">
        <w:rPr>
          <w:sz w:val="24"/>
        </w:rPr>
        <w:t>)</w:t>
      </w:r>
      <w:r w:rsidR="00D32AD3" w:rsidRPr="006060E0">
        <w:rPr>
          <w:sz w:val="24"/>
        </w:rPr>
        <w:tab/>
      </w:r>
      <w:r w:rsidR="00D32AD3" w:rsidRPr="006060E0">
        <w:rPr>
          <w:i/>
          <w:sz w:val="24"/>
        </w:rPr>
        <w:t>The Thirteenth Amendment and Pro-Equality Speech</w:t>
      </w:r>
      <w:r w:rsidR="007E5744">
        <w:rPr>
          <w:sz w:val="24"/>
        </w:rPr>
        <w:t>, 112</w:t>
      </w:r>
      <w:r w:rsidR="00D32AD3" w:rsidRPr="006060E0">
        <w:rPr>
          <w:sz w:val="24"/>
        </w:rPr>
        <w:t xml:space="preserve"> </w:t>
      </w:r>
      <w:r w:rsidR="00D32AD3" w:rsidRPr="006060E0">
        <w:rPr>
          <w:smallCaps/>
          <w:sz w:val="24"/>
        </w:rPr>
        <w:t>Columbia Law Revie</w:t>
      </w:r>
      <w:r w:rsidR="00CA20A4">
        <w:rPr>
          <w:smallCaps/>
          <w:sz w:val="24"/>
        </w:rPr>
        <w:t xml:space="preserve">w </w:t>
      </w:r>
      <w:r w:rsidR="00ED040B">
        <w:rPr>
          <w:sz w:val="24"/>
        </w:rPr>
        <w:t>185</w:t>
      </w:r>
      <w:r w:rsidR="007E5744">
        <w:rPr>
          <w:sz w:val="24"/>
        </w:rPr>
        <w:t>5</w:t>
      </w:r>
      <w:r w:rsidR="00725F6A">
        <w:rPr>
          <w:sz w:val="24"/>
        </w:rPr>
        <w:t xml:space="preserve"> </w:t>
      </w:r>
      <w:r w:rsidR="00570C82">
        <w:rPr>
          <w:sz w:val="24"/>
        </w:rPr>
        <w:tab/>
      </w:r>
      <w:r w:rsidR="00725F6A">
        <w:rPr>
          <w:sz w:val="24"/>
        </w:rPr>
        <w:t>(</w:t>
      </w:r>
      <w:r w:rsidR="00D32AD3" w:rsidRPr="006060E0">
        <w:rPr>
          <w:sz w:val="24"/>
        </w:rPr>
        <w:t>2012)</w:t>
      </w:r>
    </w:p>
    <w:p w14:paraId="55B9EBB7" w14:textId="77777777" w:rsidR="00365C8A" w:rsidRDefault="00365C8A">
      <w:pPr>
        <w:rPr>
          <w:sz w:val="24"/>
        </w:rPr>
      </w:pPr>
    </w:p>
    <w:p w14:paraId="5894B953" w14:textId="77777777" w:rsidR="00365C8A" w:rsidRDefault="00365C8A">
      <w:pPr>
        <w:rPr>
          <w:sz w:val="24"/>
        </w:rPr>
      </w:pPr>
      <w:r>
        <w:rPr>
          <w:sz w:val="24"/>
        </w:rPr>
        <w:tab/>
        <w:t>Selected Citations:</w:t>
      </w:r>
    </w:p>
    <w:p w14:paraId="5C9689EE" w14:textId="77777777" w:rsidR="00EB65FC" w:rsidRDefault="00EB65FC">
      <w:pPr>
        <w:rPr>
          <w:sz w:val="24"/>
        </w:rPr>
      </w:pPr>
    </w:p>
    <w:p w14:paraId="16365511" w14:textId="77777777" w:rsidR="00275B47" w:rsidRPr="000E5829" w:rsidRDefault="00275B47" w:rsidP="00275B47">
      <w:pPr>
        <w:ind w:left="1440" w:hanging="720"/>
        <w:rPr>
          <w:color w:val="000000"/>
          <w:sz w:val="24"/>
          <w:szCs w:val="24"/>
        </w:rPr>
      </w:pPr>
      <w:r>
        <w:rPr>
          <w:sz w:val="24"/>
        </w:rPr>
        <w:sym w:font="Symbol" w:char="F0B7"/>
      </w:r>
      <w:r>
        <w:rPr>
          <w:sz w:val="24"/>
        </w:rPr>
        <w:tab/>
      </w:r>
      <w:r w:rsidRPr="000E5829">
        <w:rPr>
          <w:color w:val="000000"/>
          <w:sz w:val="24"/>
          <w:szCs w:val="24"/>
        </w:rPr>
        <w:t xml:space="preserve">Anthony Alfieri, </w:t>
      </w:r>
      <w:r w:rsidRPr="000E5829">
        <w:rPr>
          <w:i/>
          <w:iCs/>
          <w:color w:val="000000"/>
          <w:sz w:val="24"/>
          <w:szCs w:val="24"/>
        </w:rPr>
        <w:t>Black, Poor, and Gone: Civil Rights Law’s Inner-City Crisis</w:t>
      </w:r>
      <w:r w:rsidRPr="000E5829">
        <w:rPr>
          <w:color w:val="000000"/>
          <w:sz w:val="24"/>
          <w:szCs w:val="24"/>
        </w:rPr>
        <w:t xml:space="preserve">, </w:t>
      </w:r>
      <w:r w:rsidRPr="000E5829">
        <w:rPr>
          <w:color w:val="000000"/>
          <w:sz w:val="24"/>
          <w:szCs w:val="24"/>
          <w:shd w:val="clear" w:color="auto" w:fill="FFFFFF"/>
        </w:rPr>
        <w:t xml:space="preserve">54 </w:t>
      </w:r>
      <w:r w:rsidRPr="000E5829">
        <w:rPr>
          <w:smallCaps/>
          <w:color w:val="000000"/>
          <w:sz w:val="24"/>
          <w:szCs w:val="24"/>
          <w:shd w:val="clear" w:color="auto" w:fill="FFFFFF"/>
        </w:rPr>
        <w:t>Harv. C.R.-C.L. L. Rev.</w:t>
      </w:r>
      <w:r w:rsidRPr="000E5829">
        <w:rPr>
          <w:color w:val="000000"/>
          <w:sz w:val="24"/>
          <w:szCs w:val="24"/>
          <w:shd w:val="clear" w:color="auto" w:fill="FFFFFF"/>
        </w:rPr>
        <w:t xml:space="preserve"> 629 (2019)</w:t>
      </w:r>
    </w:p>
    <w:p w14:paraId="3D6A2C57" w14:textId="77777777" w:rsidR="00275B47" w:rsidRDefault="00275B47">
      <w:pPr>
        <w:rPr>
          <w:sz w:val="24"/>
        </w:rPr>
      </w:pPr>
    </w:p>
    <w:p w14:paraId="2D33E42B" w14:textId="77777777" w:rsidR="00465D08" w:rsidRPr="004A3E5A" w:rsidRDefault="00EB65FC" w:rsidP="00465D08">
      <w:pPr>
        <w:rPr>
          <w:sz w:val="24"/>
          <w:szCs w:val="24"/>
        </w:rPr>
      </w:pPr>
      <w:r>
        <w:rPr>
          <w:sz w:val="24"/>
        </w:rPr>
        <w:tab/>
      </w:r>
      <w:r w:rsidR="00465D08">
        <w:rPr>
          <w:sz w:val="24"/>
        </w:rPr>
        <w:sym w:font="Symbol" w:char="F0B7"/>
      </w:r>
      <w:r w:rsidR="00465D08">
        <w:rPr>
          <w:sz w:val="24"/>
        </w:rPr>
        <w:tab/>
      </w:r>
      <w:r w:rsidR="00465D08" w:rsidRPr="004A3E5A">
        <w:rPr>
          <w:sz w:val="24"/>
          <w:szCs w:val="24"/>
        </w:rPr>
        <w:t xml:space="preserve">Darren Lenard Hutchinson, </w:t>
      </w:r>
      <w:r w:rsidR="00465D08" w:rsidRPr="004A3E5A">
        <w:rPr>
          <w:i/>
          <w:iCs/>
          <w:sz w:val="24"/>
          <w:szCs w:val="24"/>
        </w:rPr>
        <w:t>Who Locked Us Up?</w:t>
      </w:r>
      <w:r w:rsidR="00465D08" w:rsidRPr="004A3E5A">
        <w:rPr>
          <w:sz w:val="24"/>
          <w:szCs w:val="24"/>
        </w:rPr>
        <w:t xml:space="preserve"> </w:t>
      </w:r>
      <w:r w:rsidR="00465D08" w:rsidRPr="004A3E5A">
        <w:rPr>
          <w:i/>
          <w:iCs/>
          <w:sz w:val="24"/>
          <w:szCs w:val="24"/>
        </w:rPr>
        <w:t xml:space="preserve">Examining the Social Meaning </w:t>
      </w:r>
      <w:r w:rsidR="00465D08">
        <w:rPr>
          <w:i/>
          <w:iCs/>
          <w:sz w:val="24"/>
          <w:szCs w:val="24"/>
        </w:rPr>
        <w:tab/>
      </w:r>
      <w:r w:rsidR="00465D08">
        <w:rPr>
          <w:i/>
          <w:iCs/>
          <w:sz w:val="24"/>
          <w:szCs w:val="24"/>
        </w:rPr>
        <w:tab/>
      </w:r>
      <w:r w:rsidR="00465D08">
        <w:rPr>
          <w:i/>
          <w:iCs/>
          <w:sz w:val="24"/>
          <w:szCs w:val="24"/>
        </w:rPr>
        <w:tab/>
      </w:r>
      <w:r w:rsidR="00465D08" w:rsidRPr="004A3E5A">
        <w:rPr>
          <w:i/>
          <w:iCs/>
          <w:sz w:val="24"/>
          <w:szCs w:val="24"/>
        </w:rPr>
        <w:t>of Black Punitiveness,</w:t>
      </w:r>
      <w:r w:rsidR="00465D08" w:rsidRPr="004A3E5A">
        <w:rPr>
          <w:sz w:val="24"/>
          <w:szCs w:val="24"/>
        </w:rPr>
        <w:t xml:space="preserve"> </w:t>
      </w:r>
      <w:r w:rsidR="00465D08" w:rsidRPr="0060448F">
        <w:rPr>
          <w:sz w:val="24"/>
          <w:szCs w:val="24"/>
        </w:rPr>
        <w:t xml:space="preserve">127 </w:t>
      </w:r>
      <w:r w:rsidR="00465D08" w:rsidRPr="0060448F">
        <w:rPr>
          <w:smallCaps/>
          <w:sz w:val="24"/>
          <w:szCs w:val="24"/>
        </w:rPr>
        <w:t>Yale L.J.</w:t>
      </w:r>
      <w:r w:rsidR="00465D08" w:rsidRPr="0060448F">
        <w:rPr>
          <w:sz w:val="24"/>
          <w:szCs w:val="24"/>
        </w:rPr>
        <w:t xml:space="preserve"> 2388</w:t>
      </w:r>
      <w:r w:rsidR="00465D08" w:rsidRPr="004A3E5A">
        <w:rPr>
          <w:sz w:val="24"/>
          <w:szCs w:val="24"/>
        </w:rPr>
        <w:t xml:space="preserve"> (2018)</w:t>
      </w:r>
    </w:p>
    <w:p w14:paraId="3AC501F0" w14:textId="77777777" w:rsidR="00AA6A86" w:rsidRDefault="00AA6A86">
      <w:pPr>
        <w:rPr>
          <w:i/>
          <w:sz w:val="24"/>
        </w:rPr>
      </w:pPr>
    </w:p>
    <w:p w14:paraId="32E8367F" w14:textId="77777777" w:rsidR="00655C6D" w:rsidRPr="00C91A3C" w:rsidRDefault="00655C6D">
      <w:pPr>
        <w:rPr>
          <w:sz w:val="24"/>
        </w:rPr>
      </w:pPr>
      <w:r>
        <w:rPr>
          <w:i/>
          <w:sz w:val="24"/>
        </w:rPr>
        <w:tab/>
      </w:r>
      <w:r>
        <w:rPr>
          <w:sz w:val="24"/>
        </w:rPr>
        <w:sym w:font="Symbol" w:char="F0B7"/>
      </w:r>
      <w:r>
        <w:rPr>
          <w:sz w:val="24"/>
        </w:rPr>
        <w:tab/>
      </w:r>
      <w:r w:rsidR="00F6436B">
        <w:rPr>
          <w:sz w:val="24"/>
        </w:rPr>
        <w:t xml:space="preserve">Richard Delgado, </w:t>
      </w:r>
      <w:r w:rsidR="00055839">
        <w:rPr>
          <w:i/>
          <w:sz w:val="24"/>
        </w:rPr>
        <w:t xml:space="preserve">Four Reservations on Civil Rights Reasoning by Analogy: The </w:t>
      </w:r>
      <w:r w:rsidR="00982C43">
        <w:rPr>
          <w:i/>
          <w:sz w:val="24"/>
        </w:rPr>
        <w:tab/>
      </w:r>
      <w:r w:rsidR="005A409C">
        <w:rPr>
          <w:i/>
          <w:sz w:val="24"/>
        </w:rPr>
        <w:tab/>
      </w:r>
      <w:r w:rsidR="005A409C">
        <w:rPr>
          <w:i/>
          <w:sz w:val="24"/>
        </w:rPr>
        <w:tab/>
      </w:r>
      <w:r w:rsidR="00055839">
        <w:rPr>
          <w:i/>
          <w:sz w:val="24"/>
        </w:rPr>
        <w:t>Case of Latinos and Other Non</w:t>
      </w:r>
      <w:r w:rsidR="00C91A3C">
        <w:rPr>
          <w:i/>
          <w:sz w:val="24"/>
        </w:rPr>
        <w:t>black Groups</w:t>
      </w:r>
      <w:r w:rsidR="00C91A3C">
        <w:rPr>
          <w:sz w:val="24"/>
        </w:rPr>
        <w:t xml:space="preserve">, 112 </w:t>
      </w:r>
      <w:r w:rsidR="00C91A3C" w:rsidRPr="00982C43">
        <w:rPr>
          <w:smallCaps/>
          <w:sz w:val="24"/>
          <w:szCs w:val="24"/>
        </w:rPr>
        <w:t>Columbia L. Rev.</w:t>
      </w:r>
      <w:r w:rsidR="00C91A3C">
        <w:rPr>
          <w:sz w:val="24"/>
        </w:rPr>
        <w:t xml:space="preserve"> </w:t>
      </w:r>
      <w:r w:rsidR="00ED040B">
        <w:rPr>
          <w:sz w:val="24"/>
        </w:rPr>
        <w:t>1882</w:t>
      </w:r>
      <w:r w:rsidR="00FE1B2C">
        <w:rPr>
          <w:sz w:val="24"/>
        </w:rPr>
        <w:t xml:space="preserve"> (2012)</w:t>
      </w:r>
    </w:p>
    <w:p w14:paraId="117F659B" w14:textId="77777777" w:rsidR="00055839" w:rsidRDefault="00055839">
      <w:pPr>
        <w:rPr>
          <w:sz w:val="24"/>
        </w:rPr>
      </w:pPr>
    </w:p>
    <w:p w14:paraId="5F699903" w14:textId="77777777" w:rsidR="00AA6A86" w:rsidRPr="00AA6A86" w:rsidRDefault="00AA6A86">
      <w:pPr>
        <w:rPr>
          <w:sz w:val="24"/>
        </w:rPr>
      </w:pPr>
      <w:r>
        <w:rPr>
          <w:sz w:val="24"/>
        </w:rPr>
        <w:tab/>
      </w:r>
      <w:r>
        <w:rPr>
          <w:sz w:val="24"/>
        </w:rPr>
        <w:sym w:font="Symbol" w:char="F0B7"/>
      </w:r>
      <w:r>
        <w:rPr>
          <w:sz w:val="24"/>
        </w:rPr>
        <w:tab/>
        <w:t>Recommended on</w:t>
      </w:r>
      <w:r w:rsidRPr="003E740F">
        <w:rPr>
          <w:color w:val="000000"/>
          <w:sz w:val="24"/>
          <w:szCs w:val="26"/>
          <w:lang w:bidi="x-none"/>
        </w:rPr>
        <w:t xml:space="preserve"> </w:t>
      </w:r>
      <w:r w:rsidRPr="003E740F">
        <w:rPr>
          <w:color w:val="000000"/>
          <w:sz w:val="24"/>
          <w:szCs w:val="22"/>
        </w:rPr>
        <w:t>Larry Solum, Legal Theory Blog</w:t>
      </w:r>
      <w:r>
        <w:rPr>
          <w:color w:val="000000"/>
          <w:sz w:val="24"/>
          <w:szCs w:val="22"/>
        </w:rPr>
        <w:t>, November 1, 2012 (</w:t>
      </w:r>
      <w:hyperlink r:id="rId10" w:history="1">
        <w:r w:rsidR="00F455AA" w:rsidRPr="00F455AA">
          <w:rPr>
            <w:rStyle w:val="Hyperlink"/>
            <w:color w:val="0070C0"/>
            <w:sz w:val="24"/>
            <w:szCs w:val="22"/>
          </w:rPr>
          <w:t>http://lsolum.typepad.com/legaltheory/2012/11/carter-on-pro-equality-speech-the-13th-</w:t>
        </w:r>
        <w:r w:rsidR="00F455AA" w:rsidRPr="00F455AA">
          <w:rPr>
            <w:rStyle w:val="Hyperlink"/>
            <w:color w:val="0070C0"/>
            <w:sz w:val="24"/>
            <w:szCs w:val="22"/>
          </w:rPr>
          <w:lastRenderedPageBreak/>
          <w:t>amendment.html</w:t>
        </w:r>
      </w:hyperlink>
      <w:r w:rsidR="00F455AA">
        <w:rPr>
          <w:color w:val="000000"/>
          <w:sz w:val="24"/>
          <w:szCs w:val="22"/>
        </w:rPr>
        <w:t>)</w:t>
      </w:r>
    </w:p>
    <w:p w14:paraId="712000A6" w14:textId="77777777" w:rsidR="00B045C9" w:rsidRDefault="00B045C9">
      <w:pPr>
        <w:rPr>
          <w:sz w:val="24"/>
        </w:rPr>
      </w:pPr>
    </w:p>
    <w:p w14:paraId="73C5C41B" w14:textId="77777777" w:rsidR="00D32AD3" w:rsidRPr="00724586" w:rsidRDefault="00FB3620">
      <w:pPr>
        <w:rPr>
          <w:sz w:val="24"/>
        </w:rPr>
      </w:pPr>
      <w:r>
        <w:rPr>
          <w:sz w:val="24"/>
        </w:rPr>
        <w:t>(</w:t>
      </w:r>
      <w:r w:rsidR="001B68AB">
        <w:rPr>
          <w:sz w:val="24"/>
        </w:rPr>
        <w:t>8</w:t>
      </w:r>
      <w:r w:rsidR="00D32AD3" w:rsidRPr="00724586">
        <w:rPr>
          <w:sz w:val="24"/>
        </w:rPr>
        <w:t>)</w:t>
      </w:r>
      <w:r w:rsidR="00D32AD3" w:rsidRPr="00724586">
        <w:rPr>
          <w:sz w:val="24"/>
        </w:rPr>
        <w:tab/>
      </w:r>
      <w:r w:rsidR="00D32AD3" w:rsidRPr="00724586">
        <w:rPr>
          <w:i/>
          <w:sz w:val="24"/>
        </w:rPr>
        <w:t>Affirmative Action as Government Speech</w:t>
      </w:r>
      <w:r w:rsidR="00D32AD3" w:rsidRPr="00724586">
        <w:rPr>
          <w:sz w:val="24"/>
        </w:rPr>
        <w:t>, 59</w:t>
      </w:r>
      <w:r w:rsidR="00D32AD3" w:rsidRPr="003E740F">
        <w:rPr>
          <w:smallCaps/>
          <w:sz w:val="24"/>
        </w:rPr>
        <w:t xml:space="preserve"> UCLA L. Rev</w:t>
      </w:r>
      <w:r w:rsidR="00D156D1">
        <w:rPr>
          <w:sz w:val="24"/>
        </w:rPr>
        <w:t>. 2 (2012</w:t>
      </w:r>
      <w:r w:rsidR="00D32AD3" w:rsidRPr="00724586">
        <w:rPr>
          <w:sz w:val="24"/>
        </w:rPr>
        <w:t>) (lead article)</w:t>
      </w:r>
    </w:p>
    <w:p w14:paraId="05013DEB" w14:textId="77777777" w:rsidR="00D32AD3" w:rsidRPr="00724586" w:rsidRDefault="00D32AD3">
      <w:pPr>
        <w:rPr>
          <w:sz w:val="24"/>
        </w:rPr>
      </w:pPr>
    </w:p>
    <w:p w14:paraId="1BB10876" w14:textId="77777777" w:rsidR="00D32AD3" w:rsidRDefault="00D32AD3">
      <w:pPr>
        <w:rPr>
          <w:sz w:val="24"/>
        </w:rPr>
      </w:pPr>
      <w:r w:rsidRPr="00724586">
        <w:rPr>
          <w:sz w:val="24"/>
        </w:rPr>
        <w:tab/>
      </w:r>
      <w:r>
        <w:rPr>
          <w:sz w:val="24"/>
        </w:rPr>
        <w:t>Selected Citations:</w:t>
      </w:r>
    </w:p>
    <w:p w14:paraId="719E5129" w14:textId="77777777" w:rsidR="00EC0133" w:rsidRDefault="00EC0133" w:rsidP="00EC0133">
      <w:pPr>
        <w:ind w:left="1800"/>
        <w:rPr>
          <w:sz w:val="24"/>
        </w:rPr>
      </w:pPr>
    </w:p>
    <w:p w14:paraId="619C77DF" w14:textId="77777777" w:rsidR="00EB27AA" w:rsidRDefault="00EC0133" w:rsidP="001F540F">
      <w:pPr>
        <w:numPr>
          <w:ilvl w:val="0"/>
          <w:numId w:val="1"/>
        </w:numPr>
        <w:ind w:left="1440" w:hanging="720"/>
        <w:rPr>
          <w:sz w:val="24"/>
        </w:rPr>
      </w:pPr>
      <w:r>
        <w:rPr>
          <w:sz w:val="24"/>
        </w:rPr>
        <w:t xml:space="preserve">Tarunabh Khaitan, </w:t>
      </w:r>
      <w:r w:rsidR="003356C0" w:rsidRPr="003356C0">
        <w:rPr>
          <w:smallCaps/>
          <w:sz w:val="24"/>
        </w:rPr>
        <w:t>A Theory of Discrimination Law</w:t>
      </w:r>
      <w:r w:rsidR="001F540F">
        <w:rPr>
          <w:sz w:val="24"/>
        </w:rPr>
        <w:t xml:space="preserve"> (Oxford Univ. Press, 2015)</w:t>
      </w:r>
    </w:p>
    <w:p w14:paraId="4AAF8818" w14:textId="77777777" w:rsidR="006F1025" w:rsidRDefault="006F1025">
      <w:pPr>
        <w:rPr>
          <w:sz w:val="24"/>
        </w:rPr>
      </w:pPr>
    </w:p>
    <w:p w14:paraId="4B04D1A4" w14:textId="77777777" w:rsidR="00AE0635" w:rsidRDefault="00AE0635">
      <w:pPr>
        <w:rPr>
          <w:sz w:val="24"/>
          <w:szCs w:val="24"/>
        </w:rPr>
      </w:pPr>
      <w:r>
        <w:rPr>
          <w:sz w:val="24"/>
        </w:rPr>
        <w:tab/>
      </w:r>
      <w:r w:rsidRPr="007F3F03">
        <w:rPr>
          <w:sz w:val="24"/>
          <w:szCs w:val="24"/>
        </w:rPr>
        <w:sym w:font="Symbol" w:char="F0B7"/>
      </w:r>
      <w:r w:rsidRPr="007F3F03">
        <w:rPr>
          <w:sz w:val="24"/>
          <w:szCs w:val="24"/>
        </w:rPr>
        <w:tab/>
        <w:t xml:space="preserve">Nelson Tebbe, </w:t>
      </w:r>
      <w:r w:rsidR="007F3F03" w:rsidRPr="008D019A">
        <w:rPr>
          <w:i/>
          <w:iCs/>
          <w:sz w:val="24"/>
          <w:szCs w:val="24"/>
        </w:rPr>
        <w:t>Government Nonendorsement</w:t>
      </w:r>
      <w:r w:rsidRPr="007F3F03">
        <w:rPr>
          <w:sz w:val="24"/>
          <w:szCs w:val="24"/>
        </w:rPr>
        <w:t xml:space="preserve">, 98 </w:t>
      </w:r>
      <w:r w:rsidRPr="007F3F03">
        <w:rPr>
          <w:smallCaps/>
          <w:sz w:val="24"/>
          <w:szCs w:val="24"/>
        </w:rPr>
        <w:t>Minn. L. Rev.</w:t>
      </w:r>
      <w:r w:rsidRPr="007F3F03">
        <w:rPr>
          <w:sz w:val="24"/>
          <w:szCs w:val="24"/>
        </w:rPr>
        <w:t xml:space="preserve"> 648 (2013)</w:t>
      </w:r>
    </w:p>
    <w:p w14:paraId="12EB6104" w14:textId="77777777" w:rsidR="007F3F03" w:rsidRPr="00AE0635" w:rsidRDefault="007F3F03">
      <w:pPr>
        <w:rPr>
          <w:sz w:val="24"/>
          <w:szCs w:val="24"/>
        </w:rPr>
      </w:pPr>
    </w:p>
    <w:p w14:paraId="6AF58129" w14:textId="77777777" w:rsidR="00D32AD3" w:rsidRDefault="006F1025">
      <w:pPr>
        <w:rPr>
          <w:sz w:val="24"/>
          <w:szCs w:val="24"/>
        </w:rPr>
      </w:pPr>
      <w:r>
        <w:rPr>
          <w:sz w:val="24"/>
        </w:rPr>
        <w:tab/>
      </w:r>
      <w:r w:rsidRPr="00455A98">
        <w:rPr>
          <w:sz w:val="24"/>
          <w:szCs w:val="24"/>
        </w:rPr>
        <w:sym w:font="Symbol" w:char="F0B7"/>
      </w:r>
      <w:r w:rsidRPr="00455A98">
        <w:rPr>
          <w:sz w:val="24"/>
          <w:szCs w:val="24"/>
        </w:rPr>
        <w:tab/>
        <w:t xml:space="preserve">Helen Norton, </w:t>
      </w:r>
      <w:r w:rsidR="0044637A" w:rsidRPr="00455A98">
        <w:rPr>
          <w:i/>
          <w:sz w:val="24"/>
          <w:szCs w:val="24"/>
        </w:rPr>
        <w:t xml:space="preserve">The Equal Protection Implications of Government’s Hateful </w:t>
      </w:r>
      <w:r w:rsidR="00B11F1A">
        <w:rPr>
          <w:i/>
          <w:sz w:val="24"/>
          <w:szCs w:val="24"/>
        </w:rPr>
        <w:tab/>
      </w:r>
      <w:r w:rsidR="00B11F1A">
        <w:rPr>
          <w:i/>
          <w:sz w:val="24"/>
          <w:szCs w:val="24"/>
        </w:rPr>
        <w:tab/>
      </w:r>
      <w:r w:rsidR="00B11F1A">
        <w:rPr>
          <w:i/>
          <w:sz w:val="24"/>
          <w:szCs w:val="24"/>
        </w:rPr>
        <w:tab/>
      </w:r>
      <w:r w:rsidR="0044637A" w:rsidRPr="00455A98">
        <w:rPr>
          <w:i/>
          <w:sz w:val="24"/>
          <w:szCs w:val="24"/>
        </w:rPr>
        <w:t>Speech</w:t>
      </w:r>
      <w:r w:rsidR="0044637A" w:rsidRPr="00455A98">
        <w:rPr>
          <w:sz w:val="24"/>
          <w:szCs w:val="24"/>
        </w:rPr>
        <w:t xml:space="preserve">, 54 </w:t>
      </w:r>
      <w:r w:rsidR="0044637A" w:rsidRPr="00455A98">
        <w:rPr>
          <w:smallCaps/>
          <w:sz w:val="24"/>
          <w:szCs w:val="24"/>
        </w:rPr>
        <w:t>Wm. &amp; Mary L. Rev.</w:t>
      </w:r>
      <w:r w:rsidR="0044637A" w:rsidRPr="00455A98">
        <w:rPr>
          <w:sz w:val="24"/>
          <w:szCs w:val="24"/>
        </w:rPr>
        <w:t xml:space="preserve"> 159 </w:t>
      </w:r>
      <w:r w:rsidRPr="00455A98">
        <w:rPr>
          <w:sz w:val="24"/>
          <w:szCs w:val="24"/>
        </w:rPr>
        <w:t>(2012)</w:t>
      </w:r>
    </w:p>
    <w:p w14:paraId="6768F043" w14:textId="77777777" w:rsidR="00D32AD3" w:rsidRPr="00B62FAF" w:rsidRDefault="00D32AD3">
      <w:pPr>
        <w:rPr>
          <w:i/>
          <w:sz w:val="24"/>
        </w:rPr>
      </w:pPr>
    </w:p>
    <w:p w14:paraId="3FD6299C" w14:textId="77777777" w:rsidR="00D32AD3" w:rsidRPr="006060E0" w:rsidRDefault="00FB3620">
      <w:pPr>
        <w:rPr>
          <w:sz w:val="24"/>
        </w:rPr>
      </w:pPr>
      <w:r>
        <w:rPr>
          <w:sz w:val="24"/>
          <w:szCs w:val="26"/>
        </w:rPr>
        <w:t>(</w:t>
      </w:r>
      <w:r w:rsidR="001B68AB">
        <w:rPr>
          <w:sz w:val="24"/>
          <w:szCs w:val="26"/>
        </w:rPr>
        <w:t>9</w:t>
      </w:r>
      <w:r w:rsidR="00D32AD3" w:rsidRPr="006060E0">
        <w:rPr>
          <w:sz w:val="24"/>
          <w:szCs w:val="26"/>
        </w:rPr>
        <w:t>)</w:t>
      </w:r>
      <w:r w:rsidR="00D32AD3" w:rsidRPr="006060E0">
        <w:rPr>
          <w:sz w:val="24"/>
          <w:szCs w:val="26"/>
        </w:rPr>
        <w:tab/>
      </w:r>
      <w:r w:rsidR="00D32AD3" w:rsidRPr="006060E0">
        <w:rPr>
          <w:i/>
          <w:sz w:val="24"/>
          <w:szCs w:val="26"/>
        </w:rPr>
        <w:t xml:space="preserve">The </w:t>
      </w:r>
      <w:r w:rsidR="00D32AD3" w:rsidRPr="006060E0">
        <w:rPr>
          <w:i/>
          <w:color w:val="222222"/>
          <w:sz w:val="24"/>
          <w:szCs w:val="26"/>
        </w:rPr>
        <w:t>Paradox</w:t>
      </w:r>
      <w:r w:rsidR="00D32AD3" w:rsidRPr="006060E0">
        <w:rPr>
          <w:i/>
          <w:sz w:val="24"/>
          <w:szCs w:val="26"/>
        </w:rPr>
        <w:t xml:space="preserve"> of Political Power: Post-Racialism, Equal Protection, and Democracy</w:t>
      </w:r>
      <w:r w:rsidR="00117920">
        <w:rPr>
          <w:sz w:val="24"/>
          <w:szCs w:val="26"/>
        </w:rPr>
        <w:t>, 61</w:t>
      </w:r>
      <w:r w:rsidR="00D32AD3" w:rsidRPr="006060E0">
        <w:rPr>
          <w:sz w:val="24"/>
          <w:szCs w:val="26"/>
        </w:rPr>
        <w:t xml:space="preserve"> </w:t>
      </w:r>
      <w:r w:rsidR="00D32AD3" w:rsidRPr="00FA2B4A">
        <w:rPr>
          <w:smallCaps/>
          <w:sz w:val="24"/>
          <w:szCs w:val="26"/>
        </w:rPr>
        <w:t>Emory L. J.</w:t>
      </w:r>
      <w:r w:rsidR="00B127DE">
        <w:rPr>
          <w:sz w:val="24"/>
          <w:szCs w:val="26"/>
        </w:rPr>
        <w:t xml:space="preserve"> 1123</w:t>
      </w:r>
      <w:r w:rsidR="001D4EBA">
        <w:rPr>
          <w:sz w:val="24"/>
          <w:szCs w:val="26"/>
        </w:rPr>
        <w:t xml:space="preserve"> (</w:t>
      </w:r>
      <w:r w:rsidR="00D32AD3" w:rsidRPr="006060E0">
        <w:rPr>
          <w:sz w:val="24"/>
          <w:szCs w:val="26"/>
        </w:rPr>
        <w:t>2012)</w:t>
      </w:r>
    </w:p>
    <w:p w14:paraId="16071566" w14:textId="77777777" w:rsidR="00D32AD3" w:rsidRPr="00B62FAF" w:rsidRDefault="00D32AD3">
      <w:pPr>
        <w:rPr>
          <w:sz w:val="24"/>
        </w:rPr>
      </w:pPr>
    </w:p>
    <w:p w14:paraId="28CCA7B9" w14:textId="77777777" w:rsidR="00D32AD3" w:rsidRPr="00194D83" w:rsidRDefault="00D32AD3">
      <w:pPr>
        <w:rPr>
          <w:sz w:val="24"/>
        </w:rPr>
      </w:pPr>
      <w:r w:rsidRPr="00B62FAF">
        <w:rPr>
          <w:sz w:val="24"/>
        </w:rPr>
        <w:tab/>
        <w:t>•</w:t>
      </w:r>
      <w:r w:rsidRPr="00B62FAF">
        <w:rPr>
          <w:sz w:val="24"/>
        </w:rPr>
        <w:tab/>
      </w:r>
      <w:r w:rsidRPr="00194D83">
        <w:rPr>
          <w:sz w:val="24"/>
        </w:rPr>
        <w:t>SSRN Top Ten Download in nine categories (</w:t>
      </w:r>
      <w:r w:rsidRPr="00194D83">
        <w:rPr>
          <w:sz w:val="24"/>
          <w:szCs w:val="26"/>
        </w:rPr>
        <w:t xml:space="preserve">Discrimination, The Politics of </w:t>
      </w:r>
      <w:r w:rsidR="00745221">
        <w:rPr>
          <w:sz w:val="24"/>
          <w:szCs w:val="26"/>
        </w:rPr>
        <w:tab/>
      </w:r>
      <w:r w:rsidR="00745221">
        <w:rPr>
          <w:sz w:val="24"/>
          <w:szCs w:val="26"/>
        </w:rPr>
        <w:tab/>
      </w:r>
      <w:r w:rsidR="00745221">
        <w:rPr>
          <w:sz w:val="24"/>
          <w:szCs w:val="26"/>
        </w:rPr>
        <w:tab/>
      </w:r>
      <w:r w:rsidRPr="00194D83">
        <w:rPr>
          <w:sz w:val="24"/>
          <w:szCs w:val="26"/>
        </w:rPr>
        <w:t xml:space="preserve">Race, Affirmative Action, </w:t>
      </w:r>
      <w:r w:rsidRPr="00B01A80">
        <w:rPr>
          <w:sz w:val="24"/>
          <w:szCs w:val="26"/>
        </w:rPr>
        <w:t xml:space="preserve">Separation of Powers &amp; Judicial Independence, </w:t>
      </w:r>
      <w:r w:rsidR="00745221">
        <w:rPr>
          <w:sz w:val="24"/>
          <w:szCs w:val="26"/>
        </w:rPr>
        <w:tab/>
      </w:r>
      <w:r w:rsidR="00745221">
        <w:rPr>
          <w:sz w:val="24"/>
          <w:szCs w:val="26"/>
        </w:rPr>
        <w:tab/>
      </w:r>
      <w:r w:rsidR="00745221">
        <w:rPr>
          <w:sz w:val="24"/>
          <w:szCs w:val="26"/>
        </w:rPr>
        <w:tab/>
      </w:r>
      <w:r w:rsidR="00745221">
        <w:rPr>
          <w:sz w:val="24"/>
          <w:szCs w:val="26"/>
        </w:rPr>
        <w:tab/>
      </w:r>
      <w:r w:rsidRPr="00B01A80">
        <w:rPr>
          <w:sz w:val="24"/>
          <w:szCs w:val="26"/>
        </w:rPr>
        <w:t xml:space="preserve">Limitations on Judicial Review, </w:t>
      </w:r>
      <w:r w:rsidRPr="004F2CBC">
        <w:rPr>
          <w:sz w:val="24"/>
          <w:szCs w:val="26"/>
        </w:rPr>
        <w:t xml:space="preserve">Impact of Judiciary, Judges, Litigants &amp; the </w:t>
      </w:r>
      <w:r w:rsidR="00745221">
        <w:rPr>
          <w:sz w:val="24"/>
          <w:szCs w:val="26"/>
        </w:rPr>
        <w:tab/>
      </w:r>
      <w:r w:rsidR="00745221">
        <w:rPr>
          <w:sz w:val="24"/>
          <w:szCs w:val="26"/>
        </w:rPr>
        <w:tab/>
      </w:r>
      <w:r w:rsidR="00745221">
        <w:rPr>
          <w:sz w:val="24"/>
          <w:szCs w:val="26"/>
        </w:rPr>
        <w:tab/>
      </w:r>
      <w:r w:rsidRPr="004F2CBC">
        <w:rPr>
          <w:sz w:val="24"/>
          <w:szCs w:val="26"/>
        </w:rPr>
        <w:t>Judiciary, and Law &amp; Society: Discrimination Law</w:t>
      </w:r>
      <w:r w:rsidRPr="00B01A80">
        <w:rPr>
          <w:sz w:val="24"/>
          <w:szCs w:val="26"/>
        </w:rPr>
        <w:t>)</w:t>
      </w:r>
      <w:r w:rsidRPr="00194D83">
        <w:rPr>
          <w:sz w:val="24"/>
          <w:szCs w:val="26"/>
        </w:rPr>
        <w:t xml:space="preserve"> </w:t>
      </w:r>
      <w:r w:rsidR="00D1010E">
        <w:rPr>
          <w:sz w:val="24"/>
        </w:rPr>
        <w:t xml:space="preserve"> </w:t>
      </w:r>
    </w:p>
    <w:p w14:paraId="4E4B2A7D" w14:textId="77777777" w:rsidR="00166CB4" w:rsidRDefault="00166CB4">
      <w:pPr>
        <w:rPr>
          <w:sz w:val="24"/>
        </w:rPr>
      </w:pPr>
    </w:p>
    <w:p w14:paraId="34A9E5C9" w14:textId="77777777" w:rsidR="00D32AD3" w:rsidRPr="00B62FAF" w:rsidRDefault="00FB3620">
      <w:pPr>
        <w:rPr>
          <w:sz w:val="24"/>
        </w:rPr>
      </w:pPr>
      <w:r>
        <w:rPr>
          <w:sz w:val="24"/>
        </w:rPr>
        <w:t>(</w:t>
      </w:r>
      <w:r w:rsidR="001B68AB">
        <w:rPr>
          <w:sz w:val="24"/>
        </w:rPr>
        <w:t>10</w:t>
      </w:r>
      <w:r w:rsidR="00D32AD3" w:rsidRPr="00B62FAF">
        <w:rPr>
          <w:sz w:val="24"/>
        </w:rPr>
        <w:t>)</w:t>
      </w:r>
      <w:r w:rsidR="00D32AD3" w:rsidRPr="00B62FAF">
        <w:rPr>
          <w:sz w:val="24"/>
        </w:rPr>
        <w:tab/>
      </w:r>
      <w:r w:rsidR="00D32AD3" w:rsidRPr="00B62FAF">
        <w:rPr>
          <w:i/>
          <w:sz w:val="24"/>
        </w:rPr>
        <w:t>The Thirteenth Amendment, Interest Convergence, and the Badges and Incidents of Slavery</w:t>
      </w:r>
      <w:r w:rsidR="00D32AD3" w:rsidRPr="00B62FAF">
        <w:rPr>
          <w:sz w:val="24"/>
        </w:rPr>
        <w:t xml:space="preserve">, 71 </w:t>
      </w:r>
      <w:r w:rsidR="00D32AD3" w:rsidRPr="00B62FAF">
        <w:rPr>
          <w:smallCaps/>
          <w:sz w:val="24"/>
        </w:rPr>
        <w:t>Maryland L. Rev</w:t>
      </w:r>
      <w:r w:rsidR="00D32AD3" w:rsidRPr="00B62FAF">
        <w:rPr>
          <w:sz w:val="24"/>
        </w:rPr>
        <w:t xml:space="preserve">. 21 (2012) </w:t>
      </w:r>
    </w:p>
    <w:p w14:paraId="74E12AD4" w14:textId="77777777" w:rsidR="00D32AD3" w:rsidRPr="007741CF" w:rsidRDefault="00D32AD3">
      <w:pPr>
        <w:rPr>
          <w:sz w:val="24"/>
        </w:rPr>
      </w:pPr>
    </w:p>
    <w:p w14:paraId="7D350CE9" w14:textId="77777777" w:rsidR="00D32AD3" w:rsidRPr="00B62FAF" w:rsidRDefault="00D32AD3">
      <w:pPr>
        <w:rPr>
          <w:sz w:val="24"/>
        </w:rPr>
      </w:pPr>
      <w:r w:rsidRPr="007741CF">
        <w:rPr>
          <w:sz w:val="24"/>
        </w:rPr>
        <w:tab/>
        <w:t>•</w:t>
      </w:r>
      <w:r w:rsidRPr="007741CF">
        <w:rPr>
          <w:sz w:val="24"/>
        </w:rPr>
        <w:tab/>
      </w:r>
      <w:r w:rsidRPr="00A330B9">
        <w:rPr>
          <w:sz w:val="24"/>
        </w:rPr>
        <w:t>SSRN Top Ten Download in six categories (</w:t>
      </w:r>
      <w:r w:rsidRPr="00A330B9">
        <w:rPr>
          <w:sz w:val="24"/>
          <w:szCs w:val="26"/>
        </w:rPr>
        <w:t xml:space="preserve">Due Process &amp; Equal Protection, </w:t>
      </w:r>
      <w:r w:rsidR="00CF5B33">
        <w:rPr>
          <w:sz w:val="24"/>
          <w:szCs w:val="26"/>
        </w:rPr>
        <w:tab/>
      </w:r>
      <w:r w:rsidR="00CF5B33">
        <w:rPr>
          <w:sz w:val="24"/>
          <w:szCs w:val="26"/>
        </w:rPr>
        <w:tab/>
      </w:r>
      <w:r w:rsidR="00CF5B33">
        <w:rPr>
          <w:sz w:val="24"/>
          <w:szCs w:val="26"/>
        </w:rPr>
        <w:tab/>
      </w:r>
      <w:r w:rsidRPr="00A330B9">
        <w:rPr>
          <w:sz w:val="24"/>
          <w:szCs w:val="26"/>
        </w:rPr>
        <w:t xml:space="preserve">Limitations on Judicial Review, Theories of Discrimination, Discrimination Law, </w:t>
      </w:r>
      <w:r w:rsidR="00CF5B33">
        <w:rPr>
          <w:sz w:val="24"/>
          <w:szCs w:val="26"/>
        </w:rPr>
        <w:tab/>
      </w:r>
      <w:r w:rsidR="00CF5B33">
        <w:rPr>
          <w:sz w:val="24"/>
          <w:szCs w:val="26"/>
        </w:rPr>
        <w:tab/>
      </w:r>
      <w:r w:rsidR="00CF5B33">
        <w:rPr>
          <w:sz w:val="24"/>
          <w:szCs w:val="26"/>
        </w:rPr>
        <w:tab/>
      </w:r>
      <w:r w:rsidRPr="00A330B9">
        <w:rPr>
          <w:sz w:val="24"/>
          <w:szCs w:val="26"/>
        </w:rPr>
        <w:t>The Politics of Rac</w:t>
      </w:r>
      <w:r w:rsidR="004E6C8E">
        <w:rPr>
          <w:sz w:val="24"/>
          <w:szCs w:val="26"/>
        </w:rPr>
        <w:t>e and Employment Discrimination)</w:t>
      </w:r>
    </w:p>
    <w:p w14:paraId="773D3742" w14:textId="77777777" w:rsidR="00D32AD3" w:rsidRDefault="00D32AD3">
      <w:pPr>
        <w:rPr>
          <w:i/>
          <w:sz w:val="24"/>
        </w:rPr>
      </w:pPr>
    </w:p>
    <w:p w14:paraId="027DDF7C" w14:textId="77777777" w:rsidR="00871332" w:rsidRDefault="00871332">
      <w:pPr>
        <w:rPr>
          <w:iCs/>
          <w:sz w:val="24"/>
        </w:rPr>
      </w:pPr>
      <w:r>
        <w:rPr>
          <w:i/>
          <w:sz w:val="24"/>
        </w:rPr>
        <w:tab/>
      </w:r>
      <w:r>
        <w:rPr>
          <w:iCs/>
          <w:sz w:val="24"/>
        </w:rPr>
        <w:t>Selected Citations:</w:t>
      </w:r>
    </w:p>
    <w:p w14:paraId="31F338F1" w14:textId="77777777" w:rsidR="00871332" w:rsidRDefault="00871332">
      <w:pPr>
        <w:rPr>
          <w:iCs/>
          <w:sz w:val="24"/>
        </w:rPr>
      </w:pPr>
    </w:p>
    <w:p w14:paraId="5ADC456D" w14:textId="77777777" w:rsidR="00871332" w:rsidRDefault="00871332">
      <w:pPr>
        <w:rPr>
          <w:sz w:val="24"/>
          <w:szCs w:val="24"/>
        </w:rPr>
      </w:pPr>
      <w:r>
        <w:rPr>
          <w:iCs/>
          <w:sz w:val="24"/>
        </w:rPr>
        <w:tab/>
      </w:r>
      <w:r>
        <w:rPr>
          <w:iCs/>
          <w:sz w:val="24"/>
        </w:rPr>
        <w:sym w:font="Symbol" w:char="F0B7"/>
      </w:r>
      <w:r>
        <w:rPr>
          <w:iCs/>
          <w:sz w:val="24"/>
        </w:rPr>
        <w:t xml:space="preserve"> </w:t>
      </w:r>
      <w:r>
        <w:rPr>
          <w:iCs/>
          <w:sz w:val="24"/>
        </w:rPr>
        <w:tab/>
      </w:r>
      <w:r>
        <w:rPr>
          <w:i/>
          <w:iCs/>
          <w:sz w:val="24"/>
          <w:szCs w:val="24"/>
        </w:rPr>
        <w:t>Equality is a Brokered Idea</w:t>
      </w:r>
      <w:r>
        <w:rPr>
          <w:sz w:val="24"/>
          <w:szCs w:val="24"/>
        </w:rPr>
        <w:t>, 88 Geo. Wash. L.Rev. Arguendo 1 (2020)</w:t>
      </w:r>
    </w:p>
    <w:p w14:paraId="4F604934" w14:textId="77777777" w:rsidR="00871332" w:rsidRPr="00871332" w:rsidRDefault="00871332">
      <w:pPr>
        <w:rPr>
          <w:iCs/>
          <w:sz w:val="24"/>
        </w:rPr>
      </w:pPr>
    </w:p>
    <w:p w14:paraId="3BE52B3B" w14:textId="77777777" w:rsidR="00D32AD3" w:rsidRDefault="00FB3620">
      <w:pPr>
        <w:rPr>
          <w:sz w:val="24"/>
        </w:rPr>
      </w:pPr>
      <w:r>
        <w:rPr>
          <w:sz w:val="24"/>
        </w:rPr>
        <w:t>(1</w:t>
      </w:r>
      <w:r w:rsidR="00807A39">
        <w:rPr>
          <w:sz w:val="24"/>
        </w:rPr>
        <w:t>1</w:t>
      </w:r>
      <w:r w:rsidR="00D32AD3" w:rsidRPr="006060E0">
        <w:rPr>
          <w:sz w:val="24"/>
        </w:rPr>
        <w:t xml:space="preserve">) </w:t>
      </w:r>
      <w:r w:rsidR="00D32AD3" w:rsidRPr="006060E0">
        <w:rPr>
          <w:sz w:val="24"/>
        </w:rPr>
        <w:tab/>
      </w:r>
      <w:r w:rsidR="00D32AD3" w:rsidRPr="006060E0">
        <w:rPr>
          <w:i/>
          <w:sz w:val="24"/>
        </w:rPr>
        <w:t>Treaties, the Constitution, and the Separation of Powers</w:t>
      </w:r>
      <w:r w:rsidR="00D32AD3" w:rsidRPr="006060E0">
        <w:rPr>
          <w:sz w:val="24"/>
        </w:rPr>
        <w:t xml:space="preserve">: </w:t>
      </w:r>
      <w:r w:rsidR="00D32AD3" w:rsidRPr="006060E0">
        <w:rPr>
          <w:i/>
          <w:sz w:val="24"/>
        </w:rPr>
        <w:t>A Reply to “Rethinking the Constitution-Treaty Relationship</w:t>
      </w:r>
      <w:r w:rsidR="00D32AD3" w:rsidRPr="006060E0">
        <w:rPr>
          <w:sz w:val="24"/>
        </w:rPr>
        <w:t xml:space="preserve">,” 10 </w:t>
      </w:r>
      <w:r w:rsidR="00D32AD3" w:rsidRPr="00FA2B4A">
        <w:rPr>
          <w:smallCaps/>
          <w:sz w:val="24"/>
        </w:rPr>
        <w:t>Int’l Journal of Constitutional Law 261</w:t>
      </w:r>
      <w:r w:rsidR="00D32AD3" w:rsidRPr="006060E0">
        <w:rPr>
          <w:sz w:val="24"/>
        </w:rPr>
        <w:t xml:space="preserve"> (2012) (a joint publication of NYU Law School and Oxford University Press)</w:t>
      </w:r>
    </w:p>
    <w:p w14:paraId="61B83A04" w14:textId="77777777" w:rsidR="00AA68D5" w:rsidRPr="000830A1" w:rsidRDefault="00AA68D5">
      <w:pPr>
        <w:rPr>
          <w:i/>
          <w:sz w:val="24"/>
          <w:szCs w:val="22"/>
        </w:rPr>
      </w:pPr>
    </w:p>
    <w:p w14:paraId="7396A582" w14:textId="77777777" w:rsidR="00D32AD3" w:rsidRPr="000830A1" w:rsidRDefault="00FB3620">
      <w:pPr>
        <w:rPr>
          <w:sz w:val="24"/>
          <w:szCs w:val="22"/>
        </w:rPr>
      </w:pPr>
      <w:r>
        <w:rPr>
          <w:sz w:val="24"/>
          <w:szCs w:val="22"/>
        </w:rPr>
        <w:t>(1</w:t>
      </w:r>
      <w:r w:rsidR="00807A39">
        <w:rPr>
          <w:sz w:val="24"/>
          <w:szCs w:val="22"/>
        </w:rPr>
        <w:t>2</w:t>
      </w:r>
      <w:r w:rsidR="00D32AD3" w:rsidRPr="000830A1">
        <w:rPr>
          <w:sz w:val="24"/>
          <w:szCs w:val="22"/>
        </w:rPr>
        <w:t xml:space="preserve">) </w:t>
      </w:r>
      <w:r w:rsidR="00D32AD3" w:rsidRPr="000830A1">
        <w:rPr>
          <w:sz w:val="24"/>
          <w:szCs w:val="22"/>
        </w:rPr>
        <w:tab/>
      </w:r>
      <w:r w:rsidR="00D32AD3" w:rsidRPr="000830A1">
        <w:rPr>
          <w:i/>
          <w:sz w:val="24"/>
          <w:szCs w:val="22"/>
        </w:rPr>
        <w:t>Treaties as Law and the Rule of Law</w:t>
      </w:r>
      <w:r w:rsidR="00D32AD3" w:rsidRPr="000830A1">
        <w:rPr>
          <w:sz w:val="24"/>
          <w:szCs w:val="22"/>
        </w:rPr>
        <w:t xml:space="preserve">, 69 </w:t>
      </w:r>
      <w:r w:rsidR="00D32AD3" w:rsidRPr="000830A1">
        <w:rPr>
          <w:smallCaps/>
          <w:sz w:val="24"/>
          <w:szCs w:val="22"/>
        </w:rPr>
        <w:t>Maryland L. Rev.</w:t>
      </w:r>
      <w:r w:rsidR="00D32AD3" w:rsidRPr="000830A1">
        <w:rPr>
          <w:sz w:val="24"/>
          <w:szCs w:val="22"/>
        </w:rPr>
        <w:t xml:space="preserve"> 344 (2010)</w:t>
      </w:r>
    </w:p>
    <w:p w14:paraId="7558684E" w14:textId="77777777" w:rsidR="00D32AD3" w:rsidRPr="000830A1" w:rsidRDefault="00D32AD3">
      <w:pPr>
        <w:rPr>
          <w:sz w:val="24"/>
          <w:szCs w:val="22"/>
        </w:rPr>
      </w:pPr>
      <w:r w:rsidRPr="000830A1">
        <w:rPr>
          <w:sz w:val="24"/>
          <w:szCs w:val="22"/>
        </w:rPr>
        <w:tab/>
      </w:r>
    </w:p>
    <w:p w14:paraId="5BA670BF" w14:textId="77777777" w:rsidR="00D32AD3" w:rsidRDefault="00D32AD3">
      <w:pPr>
        <w:rPr>
          <w:sz w:val="24"/>
        </w:rPr>
      </w:pPr>
      <w:r w:rsidRPr="000830A1">
        <w:rPr>
          <w:sz w:val="24"/>
          <w:szCs w:val="22"/>
        </w:rPr>
        <w:tab/>
      </w:r>
      <w:r>
        <w:rPr>
          <w:sz w:val="24"/>
        </w:rPr>
        <w:t>Selected Citations:</w:t>
      </w:r>
    </w:p>
    <w:p w14:paraId="1B402555" w14:textId="77777777" w:rsidR="009F4D30" w:rsidRDefault="009F4D30">
      <w:pPr>
        <w:rPr>
          <w:sz w:val="24"/>
          <w:szCs w:val="22"/>
        </w:rPr>
      </w:pPr>
    </w:p>
    <w:p w14:paraId="06E4EE79" w14:textId="77777777" w:rsidR="009F4D30" w:rsidRPr="00EA21AD" w:rsidRDefault="009F4D30">
      <w:pPr>
        <w:rPr>
          <w:i/>
          <w:sz w:val="24"/>
          <w:szCs w:val="24"/>
        </w:rPr>
      </w:pPr>
      <w:r w:rsidRPr="00F234AC">
        <w:rPr>
          <w:sz w:val="24"/>
          <w:szCs w:val="24"/>
        </w:rPr>
        <w:tab/>
      </w:r>
      <w:r w:rsidRPr="00F234AC">
        <w:rPr>
          <w:sz w:val="24"/>
          <w:szCs w:val="24"/>
        </w:rPr>
        <w:sym w:font="Symbol" w:char="F0B7"/>
      </w:r>
      <w:r w:rsidRPr="00F234AC">
        <w:rPr>
          <w:sz w:val="24"/>
          <w:szCs w:val="24"/>
        </w:rPr>
        <w:tab/>
      </w:r>
      <w:r w:rsidR="007D762A" w:rsidRPr="00F234AC">
        <w:rPr>
          <w:sz w:val="24"/>
          <w:szCs w:val="24"/>
        </w:rPr>
        <w:t xml:space="preserve">Oona A. Hathaway et al., </w:t>
      </w:r>
      <w:r w:rsidR="00F234AC" w:rsidRPr="007B12FA">
        <w:rPr>
          <w:i/>
          <w:sz w:val="24"/>
          <w:szCs w:val="24"/>
        </w:rPr>
        <w:t xml:space="preserve">International Law at Home: Enforcing Treaties in U.S. </w:t>
      </w:r>
      <w:r w:rsidR="00F234AC" w:rsidRPr="007B12FA">
        <w:rPr>
          <w:i/>
          <w:sz w:val="24"/>
          <w:szCs w:val="24"/>
        </w:rPr>
        <w:tab/>
      </w:r>
      <w:r w:rsidR="00F234AC" w:rsidRPr="007B12FA">
        <w:rPr>
          <w:i/>
          <w:sz w:val="24"/>
          <w:szCs w:val="24"/>
        </w:rPr>
        <w:tab/>
      </w:r>
      <w:r w:rsidR="00F234AC" w:rsidRPr="007B12FA">
        <w:rPr>
          <w:i/>
          <w:sz w:val="24"/>
          <w:szCs w:val="24"/>
        </w:rPr>
        <w:tab/>
        <w:t>Courts,</w:t>
      </w:r>
      <w:r w:rsidR="00F234AC" w:rsidRPr="00F234AC">
        <w:rPr>
          <w:sz w:val="24"/>
          <w:szCs w:val="24"/>
        </w:rPr>
        <w:t xml:space="preserve"> </w:t>
      </w:r>
      <w:r w:rsidR="00783A64" w:rsidRPr="00F234AC">
        <w:rPr>
          <w:sz w:val="24"/>
          <w:szCs w:val="24"/>
        </w:rPr>
        <w:t xml:space="preserve">37 </w:t>
      </w:r>
      <w:r w:rsidR="00783A64" w:rsidRPr="007B12FA">
        <w:rPr>
          <w:smallCaps/>
          <w:sz w:val="24"/>
          <w:szCs w:val="24"/>
        </w:rPr>
        <w:t>Yale J. Int'l L.</w:t>
      </w:r>
      <w:r w:rsidR="00783A64" w:rsidRPr="00F234AC">
        <w:rPr>
          <w:sz w:val="24"/>
          <w:szCs w:val="24"/>
        </w:rPr>
        <w:t xml:space="preserve"> 51 </w:t>
      </w:r>
      <w:r w:rsidRPr="00F234AC">
        <w:rPr>
          <w:sz w:val="24"/>
          <w:szCs w:val="24"/>
        </w:rPr>
        <w:t>(2012)</w:t>
      </w:r>
    </w:p>
    <w:p w14:paraId="179D3B1A" w14:textId="77777777" w:rsidR="00DC7F99" w:rsidRPr="00665316" w:rsidRDefault="00DC7F99">
      <w:pPr>
        <w:rPr>
          <w:sz w:val="24"/>
          <w:szCs w:val="24"/>
        </w:rPr>
      </w:pPr>
      <w:r>
        <w:rPr>
          <w:sz w:val="24"/>
          <w:szCs w:val="24"/>
        </w:rPr>
        <w:tab/>
      </w:r>
    </w:p>
    <w:p w14:paraId="05F10F31" w14:textId="77777777" w:rsidR="00DC7F99" w:rsidRDefault="00DC7F99">
      <w:pPr>
        <w:rPr>
          <w:sz w:val="24"/>
          <w:szCs w:val="24"/>
        </w:rPr>
      </w:pPr>
      <w:r w:rsidRPr="00665316">
        <w:rPr>
          <w:sz w:val="24"/>
          <w:szCs w:val="24"/>
        </w:rPr>
        <w:tab/>
      </w:r>
      <w:r w:rsidRPr="00665316">
        <w:rPr>
          <w:sz w:val="24"/>
          <w:szCs w:val="24"/>
        </w:rPr>
        <w:sym w:font="Symbol" w:char="F0B7"/>
      </w:r>
      <w:r w:rsidRPr="00665316">
        <w:rPr>
          <w:sz w:val="24"/>
          <w:szCs w:val="24"/>
        </w:rPr>
        <w:tab/>
      </w:r>
      <w:r w:rsidR="001C3C18" w:rsidRPr="00665316">
        <w:rPr>
          <w:sz w:val="24"/>
          <w:szCs w:val="24"/>
        </w:rPr>
        <w:t xml:space="preserve">Johanna Kalb, </w:t>
      </w:r>
      <w:r w:rsidR="00665316" w:rsidRPr="00EA21AD">
        <w:rPr>
          <w:i/>
          <w:sz w:val="24"/>
          <w:szCs w:val="24"/>
        </w:rPr>
        <w:t xml:space="preserve">The Persistence of Dualism in Human Rights Treaty </w:t>
      </w:r>
      <w:r w:rsidR="00665316" w:rsidRPr="00EA21AD">
        <w:rPr>
          <w:i/>
          <w:sz w:val="24"/>
          <w:szCs w:val="24"/>
        </w:rPr>
        <w:tab/>
      </w:r>
      <w:r w:rsidR="00665316" w:rsidRPr="00EA21AD">
        <w:rPr>
          <w:i/>
          <w:sz w:val="24"/>
          <w:szCs w:val="24"/>
        </w:rPr>
        <w:tab/>
      </w:r>
      <w:r w:rsidR="00665316" w:rsidRPr="00EA21AD">
        <w:rPr>
          <w:i/>
          <w:sz w:val="24"/>
          <w:szCs w:val="24"/>
        </w:rPr>
        <w:tab/>
      </w:r>
      <w:r w:rsidR="00665316" w:rsidRPr="00EA21AD">
        <w:rPr>
          <w:i/>
          <w:sz w:val="24"/>
          <w:szCs w:val="24"/>
        </w:rPr>
        <w:tab/>
        <w:t>Implementation</w:t>
      </w:r>
      <w:r w:rsidR="00665316" w:rsidRPr="00665316">
        <w:rPr>
          <w:sz w:val="24"/>
          <w:szCs w:val="24"/>
        </w:rPr>
        <w:t>,</w:t>
      </w:r>
      <w:r w:rsidRPr="00665316">
        <w:rPr>
          <w:sz w:val="24"/>
          <w:szCs w:val="24"/>
        </w:rPr>
        <w:t xml:space="preserve"> </w:t>
      </w:r>
      <w:r w:rsidR="002933DC">
        <w:rPr>
          <w:sz w:val="24"/>
          <w:szCs w:val="24"/>
        </w:rPr>
        <w:t xml:space="preserve">30 </w:t>
      </w:r>
      <w:r w:rsidR="002933DC" w:rsidRPr="00280C3D">
        <w:rPr>
          <w:smallCaps/>
          <w:sz w:val="24"/>
          <w:szCs w:val="24"/>
        </w:rPr>
        <w:t>Yale L. &amp; Pol'y Rev.</w:t>
      </w:r>
      <w:r w:rsidR="002933DC">
        <w:rPr>
          <w:sz w:val="24"/>
          <w:szCs w:val="24"/>
        </w:rPr>
        <w:t xml:space="preserve"> 71</w:t>
      </w:r>
      <w:r w:rsidRPr="00665316">
        <w:rPr>
          <w:sz w:val="24"/>
          <w:szCs w:val="24"/>
        </w:rPr>
        <w:t xml:space="preserve"> (2011)</w:t>
      </w:r>
    </w:p>
    <w:p w14:paraId="0BE08DDD" w14:textId="77777777" w:rsidR="009C1CB1" w:rsidRPr="00785350" w:rsidRDefault="009C1CB1">
      <w:pPr>
        <w:rPr>
          <w:sz w:val="24"/>
          <w:szCs w:val="24"/>
        </w:rPr>
      </w:pPr>
    </w:p>
    <w:p w14:paraId="40AF2091" w14:textId="77777777" w:rsidR="009C1CB1" w:rsidRPr="00785350" w:rsidRDefault="009C1CB1">
      <w:pPr>
        <w:rPr>
          <w:sz w:val="24"/>
          <w:szCs w:val="24"/>
        </w:rPr>
      </w:pPr>
      <w:r w:rsidRPr="00785350">
        <w:rPr>
          <w:sz w:val="24"/>
          <w:szCs w:val="24"/>
        </w:rPr>
        <w:tab/>
      </w:r>
      <w:r w:rsidR="00785350">
        <w:rPr>
          <w:sz w:val="24"/>
          <w:szCs w:val="24"/>
        </w:rPr>
        <w:sym w:font="Symbol" w:char="F0B7"/>
      </w:r>
      <w:r w:rsidR="00785350">
        <w:rPr>
          <w:sz w:val="24"/>
          <w:szCs w:val="24"/>
        </w:rPr>
        <w:tab/>
      </w:r>
      <w:r w:rsidRPr="00785350">
        <w:rPr>
          <w:sz w:val="24"/>
          <w:szCs w:val="24"/>
        </w:rPr>
        <w:t xml:space="preserve">S.I. Strong, </w:t>
      </w:r>
      <w:r w:rsidR="00785350" w:rsidRPr="00C402DA">
        <w:rPr>
          <w:i/>
          <w:sz w:val="24"/>
          <w:szCs w:val="24"/>
        </w:rPr>
        <w:t xml:space="preserve">Beyond the Self-Execution Analysis: </w:t>
      </w:r>
      <w:r w:rsidR="00C402DA" w:rsidRPr="00C402DA">
        <w:rPr>
          <w:i/>
          <w:sz w:val="24"/>
          <w:szCs w:val="24"/>
        </w:rPr>
        <w:t>Rationalizing</w:t>
      </w:r>
      <w:r w:rsidR="00785350" w:rsidRPr="00C402DA">
        <w:rPr>
          <w:i/>
          <w:sz w:val="24"/>
          <w:szCs w:val="24"/>
        </w:rPr>
        <w:t xml:space="preserve"> </w:t>
      </w:r>
      <w:r w:rsidR="00C402DA" w:rsidRPr="00C402DA">
        <w:rPr>
          <w:i/>
          <w:sz w:val="24"/>
          <w:szCs w:val="24"/>
        </w:rPr>
        <w:t>Constitutional</w:t>
      </w:r>
      <w:r w:rsidR="00785350" w:rsidRPr="00C402DA">
        <w:rPr>
          <w:i/>
          <w:sz w:val="24"/>
          <w:szCs w:val="24"/>
        </w:rPr>
        <w:t xml:space="preserve">, </w:t>
      </w:r>
      <w:r w:rsidR="00785350" w:rsidRPr="00C402DA">
        <w:rPr>
          <w:i/>
          <w:sz w:val="24"/>
          <w:szCs w:val="24"/>
        </w:rPr>
        <w:tab/>
      </w:r>
      <w:r w:rsidR="00785350" w:rsidRPr="00C402DA">
        <w:rPr>
          <w:i/>
          <w:sz w:val="24"/>
          <w:szCs w:val="24"/>
        </w:rPr>
        <w:tab/>
      </w:r>
      <w:r w:rsidR="00785350" w:rsidRPr="00C402DA">
        <w:rPr>
          <w:i/>
          <w:sz w:val="24"/>
          <w:szCs w:val="24"/>
        </w:rPr>
        <w:tab/>
        <w:t>Treaty, and Statutory Interpretation In International Commercial Arbitration</w:t>
      </w:r>
      <w:r w:rsidRPr="00785350">
        <w:rPr>
          <w:sz w:val="24"/>
          <w:szCs w:val="24"/>
        </w:rPr>
        <w:t xml:space="preserve">, 53 </w:t>
      </w:r>
      <w:r w:rsidR="00785350">
        <w:rPr>
          <w:sz w:val="24"/>
          <w:szCs w:val="24"/>
        </w:rPr>
        <w:tab/>
      </w:r>
      <w:r w:rsidR="00785350">
        <w:rPr>
          <w:sz w:val="24"/>
          <w:szCs w:val="24"/>
        </w:rPr>
        <w:tab/>
      </w:r>
      <w:r w:rsidR="00785350">
        <w:rPr>
          <w:sz w:val="24"/>
          <w:szCs w:val="24"/>
        </w:rPr>
        <w:tab/>
      </w:r>
      <w:r w:rsidRPr="00CD71AB">
        <w:rPr>
          <w:smallCaps/>
          <w:sz w:val="24"/>
          <w:szCs w:val="24"/>
        </w:rPr>
        <w:t>Virginia</w:t>
      </w:r>
      <w:r w:rsidR="001979D6" w:rsidRPr="00CD71AB">
        <w:rPr>
          <w:smallCaps/>
          <w:sz w:val="24"/>
          <w:szCs w:val="24"/>
        </w:rPr>
        <w:t xml:space="preserve"> J. Int'l L</w:t>
      </w:r>
      <w:r w:rsidR="001979D6" w:rsidRPr="00785350">
        <w:rPr>
          <w:sz w:val="24"/>
          <w:szCs w:val="24"/>
        </w:rPr>
        <w:t xml:space="preserve">. 499 </w:t>
      </w:r>
      <w:r w:rsidRPr="00785350">
        <w:rPr>
          <w:sz w:val="24"/>
          <w:szCs w:val="24"/>
        </w:rPr>
        <w:t>(2013)</w:t>
      </w:r>
    </w:p>
    <w:p w14:paraId="198126E1" w14:textId="77777777" w:rsidR="00D32AD3" w:rsidRDefault="00D32AD3">
      <w:pPr>
        <w:rPr>
          <w:b/>
          <w:sz w:val="24"/>
        </w:rPr>
      </w:pPr>
    </w:p>
    <w:p w14:paraId="0ABD552A" w14:textId="77777777" w:rsidR="00D32AD3" w:rsidRPr="00B8076E" w:rsidRDefault="00900E05">
      <w:pPr>
        <w:rPr>
          <w:sz w:val="24"/>
        </w:rPr>
      </w:pPr>
      <w:r>
        <w:rPr>
          <w:sz w:val="24"/>
        </w:rPr>
        <w:t>(1</w:t>
      </w:r>
      <w:r w:rsidR="00807A39">
        <w:rPr>
          <w:sz w:val="24"/>
        </w:rPr>
        <w:t>3</w:t>
      </w:r>
      <w:r w:rsidR="00D32AD3" w:rsidRPr="00B8076E">
        <w:rPr>
          <w:sz w:val="24"/>
        </w:rPr>
        <w:t xml:space="preserve">) </w:t>
      </w:r>
      <w:r w:rsidR="00D32AD3" w:rsidRPr="00B8076E">
        <w:rPr>
          <w:sz w:val="24"/>
        </w:rPr>
        <w:tab/>
      </w:r>
      <w:r w:rsidR="00D32AD3" w:rsidRPr="00B8076E">
        <w:rPr>
          <w:i/>
          <w:sz w:val="24"/>
        </w:rPr>
        <w:t>Rethinking Subsidiarity in International Human Rights Adjudication</w:t>
      </w:r>
      <w:r w:rsidR="00D32AD3" w:rsidRPr="00B8076E">
        <w:rPr>
          <w:sz w:val="24"/>
        </w:rPr>
        <w:t>,</w:t>
      </w:r>
      <w:r w:rsidR="004E37B4">
        <w:rPr>
          <w:sz w:val="24"/>
        </w:rPr>
        <w:t xml:space="preserve"> </w:t>
      </w:r>
      <w:r w:rsidR="00D32AD3" w:rsidRPr="00997575">
        <w:rPr>
          <w:sz w:val="24"/>
          <w:szCs w:val="26"/>
        </w:rPr>
        <w:t xml:space="preserve">30 </w:t>
      </w:r>
      <w:r w:rsidR="00D32AD3" w:rsidRPr="00997575">
        <w:rPr>
          <w:smallCaps/>
          <w:sz w:val="24"/>
          <w:szCs w:val="26"/>
        </w:rPr>
        <w:t>Hamline J. Pub. L. &amp; Pol'y</w:t>
      </w:r>
      <w:r w:rsidR="00D32AD3" w:rsidRPr="00997575">
        <w:rPr>
          <w:sz w:val="24"/>
          <w:szCs w:val="26"/>
        </w:rPr>
        <w:t xml:space="preserve"> 319</w:t>
      </w:r>
      <w:r w:rsidR="00D32AD3" w:rsidRPr="00B8076E">
        <w:rPr>
          <w:sz w:val="24"/>
        </w:rPr>
        <w:t xml:space="preserve"> (2009) </w:t>
      </w:r>
      <w:r w:rsidR="004E37B4">
        <w:rPr>
          <w:sz w:val="24"/>
        </w:rPr>
        <w:t>(</w:t>
      </w:r>
      <w:r w:rsidR="004E37B4" w:rsidRPr="00B8076E">
        <w:rPr>
          <w:sz w:val="24"/>
        </w:rPr>
        <w:t>symposium issue</w:t>
      </w:r>
      <w:r w:rsidR="004E37B4">
        <w:rPr>
          <w:sz w:val="24"/>
        </w:rPr>
        <w:t>)</w:t>
      </w:r>
    </w:p>
    <w:p w14:paraId="1C78F46B" w14:textId="77777777" w:rsidR="00CD2F2C" w:rsidRDefault="00CD2F2C" w:rsidP="00D32AD3">
      <w:pPr>
        <w:rPr>
          <w:sz w:val="24"/>
        </w:rPr>
      </w:pPr>
    </w:p>
    <w:p w14:paraId="67455D46" w14:textId="77777777" w:rsidR="00D32AD3" w:rsidRDefault="00900E05" w:rsidP="00D32AD3">
      <w:pPr>
        <w:rPr>
          <w:sz w:val="24"/>
        </w:rPr>
      </w:pPr>
      <w:r>
        <w:rPr>
          <w:sz w:val="24"/>
        </w:rPr>
        <w:t>(1</w:t>
      </w:r>
      <w:r w:rsidR="00807A39">
        <w:rPr>
          <w:sz w:val="24"/>
        </w:rPr>
        <w:t>4</w:t>
      </w:r>
      <w:r w:rsidR="00D32AD3" w:rsidRPr="000163F7">
        <w:rPr>
          <w:sz w:val="24"/>
        </w:rPr>
        <w:t>)</w:t>
      </w:r>
      <w:r w:rsidR="00D32AD3" w:rsidRPr="000163F7">
        <w:rPr>
          <w:sz w:val="24"/>
        </w:rPr>
        <w:tab/>
      </w:r>
      <w:r w:rsidR="00D32AD3" w:rsidRPr="000163F7">
        <w:rPr>
          <w:i/>
          <w:sz w:val="24"/>
        </w:rPr>
        <w:t xml:space="preserve">Race, Rights, and the Thirteenth Amendment: Defining the Badges and Incidents of Slavery, </w:t>
      </w:r>
      <w:r w:rsidR="00D32AD3" w:rsidRPr="000163F7">
        <w:rPr>
          <w:sz w:val="24"/>
          <w:szCs w:val="32"/>
          <w:lang w:bidi="x-none"/>
        </w:rPr>
        <w:t xml:space="preserve">40 </w:t>
      </w:r>
      <w:r w:rsidR="00D32AD3" w:rsidRPr="000163F7">
        <w:rPr>
          <w:smallCaps/>
          <w:sz w:val="24"/>
          <w:szCs w:val="32"/>
          <w:lang w:bidi="x-none"/>
        </w:rPr>
        <w:t>U.C. Davis Law Review 1311 (2007)</w:t>
      </w:r>
      <w:r w:rsidR="00D32AD3">
        <w:rPr>
          <w:sz w:val="24"/>
        </w:rPr>
        <w:t xml:space="preserve"> (lead article)  </w:t>
      </w:r>
    </w:p>
    <w:p w14:paraId="6B182D4E" w14:textId="77777777" w:rsidR="00D32AD3" w:rsidRDefault="00D32AD3" w:rsidP="00D32AD3">
      <w:pPr>
        <w:rPr>
          <w:sz w:val="24"/>
        </w:rPr>
      </w:pPr>
    </w:p>
    <w:p w14:paraId="198EF23D" w14:textId="77777777" w:rsidR="00D32AD3" w:rsidRDefault="00D32AD3" w:rsidP="00D32AD3">
      <w:pPr>
        <w:rPr>
          <w:sz w:val="24"/>
        </w:rPr>
      </w:pPr>
      <w:r>
        <w:rPr>
          <w:sz w:val="24"/>
        </w:rPr>
        <w:tab/>
        <w:t>Selected Citations:</w:t>
      </w:r>
    </w:p>
    <w:p w14:paraId="1BEFCD07" w14:textId="77777777" w:rsidR="00D32AD3" w:rsidRDefault="00D32AD3" w:rsidP="00D32AD3">
      <w:pPr>
        <w:rPr>
          <w:sz w:val="24"/>
        </w:rPr>
      </w:pPr>
    </w:p>
    <w:p w14:paraId="5999483A" w14:textId="77777777" w:rsidR="00C625CC" w:rsidRPr="00C625CC" w:rsidRDefault="003F780E" w:rsidP="00C625CC">
      <w:pPr>
        <w:numPr>
          <w:ilvl w:val="0"/>
          <w:numId w:val="2"/>
        </w:numPr>
        <w:ind w:hanging="1080"/>
        <w:rPr>
          <w:sz w:val="24"/>
          <w:szCs w:val="24"/>
        </w:rPr>
      </w:pPr>
      <w:r w:rsidRPr="00784F1B">
        <w:rPr>
          <w:i/>
          <w:iCs/>
          <w:sz w:val="24"/>
          <w:szCs w:val="24"/>
        </w:rPr>
        <w:t>Vogt v. City of Hays</w:t>
      </w:r>
      <w:r w:rsidRPr="00784F1B">
        <w:rPr>
          <w:sz w:val="24"/>
          <w:szCs w:val="24"/>
        </w:rPr>
        <w:t xml:space="preserve">, </w:t>
      </w:r>
      <w:r w:rsidR="00D330DB">
        <w:rPr>
          <w:sz w:val="24"/>
          <w:szCs w:val="24"/>
        </w:rPr>
        <w:t>_</w:t>
      </w:r>
      <w:r w:rsidR="006103BA" w:rsidRPr="00784F1B">
        <w:rPr>
          <w:sz w:val="24"/>
          <w:szCs w:val="24"/>
        </w:rPr>
        <w:t>__ F.3d ___ (</w:t>
      </w:r>
      <w:r w:rsidR="00784F1B" w:rsidRPr="00784F1B">
        <w:rPr>
          <w:sz w:val="24"/>
          <w:szCs w:val="24"/>
        </w:rPr>
        <w:t>10</w:t>
      </w:r>
      <w:r w:rsidR="00784F1B" w:rsidRPr="00784F1B">
        <w:rPr>
          <w:sz w:val="24"/>
          <w:szCs w:val="24"/>
          <w:vertAlign w:val="superscript"/>
        </w:rPr>
        <w:t>th</w:t>
      </w:r>
      <w:r w:rsidR="00784F1B" w:rsidRPr="00784F1B">
        <w:rPr>
          <w:sz w:val="24"/>
          <w:szCs w:val="24"/>
        </w:rPr>
        <w:t xml:space="preserve"> Cir. </w:t>
      </w:r>
      <w:r w:rsidR="006103BA" w:rsidRPr="00784F1B">
        <w:rPr>
          <w:sz w:val="24"/>
          <w:szCs w:val="24"/>
        </w:rPr>
        <w:t xml:space="preserve">2017), </w:t>
      </w:r>
      <w:r w:rsidR="00C625CC" w:rsidRPr="00784F1B">
        <w:rPr>
          <w:color w:val="252525"/>
          <w:sz w:val="24"/>
          <w:szCs w:val="24"/>
          <w:lang w:eastAsia="zh-CN"/>
        </w:rPr>
        <w:t>2017 WL 34455</w:t>
      </w:r>
    </w:p>
    <w:p w14:paraId="6874CC3C" w14:textId="77777777" w:rsidR="00C625CC" w:rsidRDefault="00C625CC" w:rsidP="00C625CC">
      <w:pPr>
        <w:ind w:left="1800"/>
        <w:rPr>
          <w:sz w:val="24"/>
        </w:rPr>
      </w:pPr>
    </w:p>
    <w:p w14:paraId="63CBFA9A" w14:textId="77777777" w:rsidR="00D32AD3" w:rsidRDefault="00D32AD3" w:rsidP="00D32AD3">
      <w:pPr>
        <w:rPr>
          <w:color w:val="000000"/>
          <w:sz w:val="24"/>
          <w:szCs w:val="26"/>
        </w:rPr>
      </w:pPr>
      <w:r>
        <w:rPr>
          <w:sz w:val="24"/>
        </w:rPr>
        <w:tab/>
        <w:t>•</w:t>
      </w:r>
      <w:r>
        <w:rPr>
          <w:sz w:val="24"/>
        </w:rPr>
        <w:tab/>
      </w:r>
      <w:r>
        <w:rPr>
          <w:i/>
          <w:sz w:val="24"/>
        </w:rPr>
        <w:t>United States v. Beebe</w:t>
      </w:r>
      <w:r w:rsidRPr="00D1593E">
        <w:rPr>
          <w:color w:val="000000"/>
          <w:sz w:val="24"/>
        </w:rPr>
        <w:t xml:space="preserve">, </w:t>
      </w:r>
      <w:r w:rsidRPr="00D1593E">
        <w:rPr>
          <w:color w:val="000000"/>
          <w:sz w:val="24"/>
          <w:szCs w:val="26"/>
        </w:rPr>
        <w:t xml:space="preserve">(D.N.M. Jul 18, 2011), </w:t>
      </w:r>
      <w:r w:rsidRPr="00D1593E">
        <w:rPr>
          <w:i/>
          <w:color w:val="000000"/>
          <w:sz w:val="24"/>
          <w:szCs w:val="26"/>
        </w:rPr>
        <w:t>Defendants' Joint Reply</w:t>
      </w:r>
      <w:r w:rsidR="00B01564">
        <w:rPr>
          <w:i/>
          <w:color w:val="000000"/>
          <w:sz w:val="24"/>
          <w:szCs w:val="26"/>
        </w:rPr>
        <w:t xml:space="preserve"> Brief</w:t>
      </w:r>
      <w:r w:rsidRPr="00D1593E">
        <w:rPr>
          <w:color w:val="000000"/>
          <w:sz w:val="24"/>
          <w:szCs w:val="26"/>
        </w:rPr>
        <w:t xml:space="preserve">, No. </w:t>
      </w:r>
      <w:r w:rsidRPr="00D1593E">
        <w:rPr>
          <w:color w:val="000000"/>
          <w:sz w:val="24"/>
          <w:szCs w:val="26"/>
        </w:rPr>
        <w:tab/>
      </w:r>
      <w:r w:rsidRPr="00D1593E">
        <w:rPr>
          <w:color w:val="000000"/>
          <w:sz w:val="24"/>
          <w:szCs w:val="26"/>
        </w:rPr>
        <w:tab/>
      </w:r>
      <w:r w:rsidRPr="00D1593E">
        <w:rPr>
          <w:color w:val="000000"/>
          <w:sz w:val="24"/>
          <w:szCs w:val="26"/>
        </w:rPr>
        <w:tab/>
        <w:t xml:space="preserve">1:10-CR-03104-BB, 2011 WL 7782366    </w:t>
      </w:r>
    </w:p>
    <w:p w14:paraId="2359D9DD" w14:textId="77777777" w:rsidR="00852405" w:rsidRDefault="00852405" w:rsidP="00D32AD3">
      <w:pPr>
        <w:rPr>
          <w:color w:val="000000"/>
          <w:sz w:val="24"/>
          <w:szCs w:val="26"/>
        </w:rPr>
      </w:pPr>
    </w:p>
    <w:p w14:paraId="4907A6B0" w14:textId="77777777" w:rsidR="00852405" w:rsidRDefault="00852405" w:rsidP="00852405">
      <w:pPr>
        <w:ind w:left="1440" w:hanging="720"/>
        <w:rPr>
          <w:sz w:val="28"/>
          <w:szCs w:val="28"/>
        </w:rPr>
      </w:pPr>
      <w:r w:rsidRPr="00852405">
        <w:rPr>
          <w:color w:val="000000"/>
        </w:rPr>
        <w:sym w:font="Symbol" w:char="F0B7"/>
      </w:r>
      <w:r>
        <w:rPr>
          <w:color w:val="000000"/>
          <w:sz w:val="24"/>
          <w:szCs w:val="26"/>
        </w:rPr>
        <w:tab/>
      </w:r>
      <w:r w:rsidRPr="00C25169">
        <w:rPr>
          <w:i/>
          <w:iCs/>
          <w:sz w:val="24"/>
          <w:szCs w:val="24"/>
        </w:rPr>
        <w:t>Hawaii v. Trump</w:t>
      </w:r>
      <w:r w:rsidRPr="00C25169">
        <w:rPr>
          <w:sz w:val="24"/>
          <w:szCs w:val="24"/>
        </w:rPr>
        <w:t xml:space="preserve">, </w:t>
      </w:r>
      <w:r w:rsidRPr="00C25169">
        <w:rPr>
          <w:i/>
          <w:iCs/>
          <w:sz w:val="24"/>
          <w:szCs w:val="24"/>
        </w:rPr>
        <w:t xml:space="preserve">Amicus Curiae </w:t>
      </w:r>
      <w:r w:rsidRPr="00C25169">
        <w:rPr>
          <w:sz w:val="24"/>
          <w:szCs w:val="24"/>
        </w:rPr>
        <w:t xml:space="preserve">brief by </w:t>
      </w:r>
      <w:r w:rsidRPr="00C25169">
        <w:rPr>
          <w:color w:val="000000"/>
          <w:sz w:val="24"/>
          <w:szCs w:val="24"/>
        </w:rPr>
        <w:t>NAACP</w:t>
      </w:r>
      <w:r w:rsidRPr="00C25169">
        <w:rPr>
          <w:b/>
          <w:bCs/>
          <w:color w:val="000000"/>
          <w:sz w:val="24"/>
          <w:szCs w:val="24"/>
        </w:rPr>
        <w:t xml:space="preserve"> </w:t>
      </w:r>
      <w:r w:rsidRPr="00C25169">
        <w:rPr>
          <w:color w:val="000000"/>
          <w:sz w:val="24"/>
          <w:szCs w:val="24"/>
        </w:rPr>
        <w:t xml:space="preserve">Legal Defense and Educational Fund in the case of </w:t>
      </w:r>
      <w:r w:rsidRPr="00C25169">
        <w:rPr>
          <w:i/>
          <w:iCs/>
          <w:color w:val="000000"/>
          <w:sz w:val="24"/>
          <w:szCs w:val="24"/>
        </w:rPr>
        <w:t>Hawaii v. Trump</w:t>
      </w:r>
      <w:r w:rsidRPr="00C25169">
        <w:rPr>
          <w:color w:val="000000"/>
          <w:sz w:val="24"/>
          <w:szCs w:val="24"/>
        </w:rPr>
        <w:t xml:space="preserve"> (</w:t>
      </w:r>
      <w:r w:rsidRPr="00C25169">
        <w:rPr>
          <w:sz w:val="24"/>
          <w:szCs w:val="24"/>
        </w:rPr>
        <w:t>2018 WL 1586443, March 30, 2018) (case challenging the Trump Administration’s immigration restrictions)</w:t>
      </w:r>
    </w:p>
    <w:p w14:paraId="459278A4" w14:textId="77777777" w:rsidR="00D32AD3" w:rsidRPr="000830A1" w:rsidRDefault="00D32AD3">
      <w:pPr>
        <w:rPr>
          <w:sz w:val="24"/>
          <w:szCs w:val="22"/>
        </w:rPr>
      </w:pPr>
    </w:p>
    <w:p w14:paraId="1F2B0917" w14:textId="77777777" w:rsidR="00D32AD3" w:rsidRPr="00AC6BCB" w:rsidRDefault="00D32AD3">
      <w:pPr>
        <w:rPr>
          <w:sz w:val="24"/>
          <w:szCs w:val="22"/>
        </w:rPr>
      </w:pPr>
      <w:r w:rsidRPr="000830A1">
        <w:rPr>
          <w:sz w:val="24"/>
          <w:szCs w:val="22"/>
        </w:rPr>
        <w:tab/>
        <w:t>•</w:t>
      </w:r>
      <w:r w:rsidRPr="000830A1">
        <w:rPr>
          <w:sz w:val="24"/>
          <w:szCs w:val="22"/>
        </w:rPr>
        <w:tab/>
      </w:r>
      <w:r w:rsidRPr="00AC6BCB">
        <w:rPr>
          <w:sz w:val="24"/>
          <w:szCs w:val="22"/>
        </w:rPr>
        <w:t xml:space="preserve">James Gray Pope, </w:t>
      </w:r>
      <w:r w:rsidRPr="00AC6BCB">
        <w:rPr>
          <w:i/>
          <w:sz w:val="24"/>
          <w:szCs w:val="22"/>
        </w:rPr>
        <w:t xml:space="preserve">Contract, Race, and Freedom of Labor in the Constitutional </w:t>
      </w:r>
      <w:r w:rsidRPr="00AC6BCB">
        <w:rPr>
          <w:i/>
          <w:sz w:val="24"/>
          <w:szCs w:val="22"/>
        </w:rPr>
        <w:tab/>
      </w:r>
      <w:r w:rsidRPr="00AC6BCB">
        <w:rPr>
          <w:i/>
          <w:sz w:val="24"/>
          <w:szCs w:val="22"/>
        </w:rPr>
        <w:tab/>
      </w:r>
      <w:r w:rsidRPr="00AC6BCB">
        <w:rPr>
          <w:i/>
          <w:sz w:val="24"/>
          <w:szCs w:val="22"/>
        </w:rPr>
        <w:tab/>
        <w:t>Law of “Involuntary Servitude,”</w:t>
      </w:r>
      <w:r w:rsidRPr="00AC6BCB">
        <w:rPr>
          <w:sz w:val="24"/>
          <w:szCs w:val="22"/>
        </w:rPr>
        <w:t xml:space="preserve"> </w:t>
      </w:r>
      <w:r w:rsidRPr="00AC6BCB">
        <w:rPr>
          <w:sz w:val="24"/>
          <w:szCs w:val="26"/>
        </w:rPr>
        <w:t xml:space="preserve">119 </w:t>
      </w:r>
      <w:r w:rsidRPr="00AC6BCB">
        <w:rPr>
          <w:smallCaps/>
          <w:sz w:val="24"/>
          <w:szCs w:val="26"/>
        </w:rPr>
        <w:t>Yale L.J.</w:t>
      </w:r>
      <w:r w:rsidRPr="00AC6BCB">
        <w:rPr>
          <w:sz w:val="24"/>
          <w:szCs w:val="26"/>
        </w:rPr>
        <w:t xml:space="preserve"> 1474 (2010)</w:t>
      </w:r>
    </w:p>
    <w:p w14:paraId="51088535" w14:textId="77777777" w:rsidR="00D32AD3" w:rsidRDefault="00D32AD3" w:rsidP="00D32AD3">
      <w:pPr>
        <w:rPr>
          <w:sz w:val="24"/>
        </w:rPr>
      </w:pPr>
    </w:p>
    <w:p w14:paraId="4EEB1187" w14:textId="77777777" w:rsidR="00D32AD3" w:rsidRPr="002F7D10" w:rsidRDefault="00D32AD3" w:rsidP="00D32AD3">
      <w:pPr>
        <w:rPr>
          <w:sz w:val="24"/>
        </w:rPr>
      </w:pPr>
      <w:r>
        <w:rPr>
          <w:sz w:val="24"/>
        </w:rPr>
        <w:tab/>
        <w:t>•</w:t>
      </w:r>
      <w:r>
        <w:rPr>
          <w:sz w:val="24"/>
        </w:rPr>
        <w:tab/>
      </w:r>
      <w:r w:rsidRPr="002F7D10">
        <w:rPr>
          <w:sz w:val="24"/>
          <w:szCs w:val="32"/>
        </w:rPr>
        <w:t xml:space="preserve">Risa L. Goluboff, </w:t>
      </w:r>
      <w:r w:rsidRPr="002F7D10">
        <w:rPr>
          <w:i/>
          <w:sz w:val="24"/>
          <w:szCs w:val="32"/>
        </w:rPr>
        <w:t>The</w:t>
      </w:r>
      <w:r w:rsidRPr="002F7D10">
        <w:rPr>
          <w:sz w:val="24"/>
          <w:szCs w:val="32"/>
        </w:rPr>
        <w:t xml:space="preserve"> </w:t>
      </w:r>
      <w:r w:rsidRPr="002F7D10">
        <w:rPr>
          <w:i/>
          <w:sz w:val="24"/>
          <w:szCs w:val="32"/>
        </w:rPr>
        <w:t>Thirteenth Amendment in Historical Perspective</w:t>
      </w:r>
      <w:r w:rsidRPr="002F7D10">
        <w:rPr>
          <w:sz w:val="24"/>
          <w:szCs w:val="32"/>
        </w:rPr>
        <w:t xml:space="preserve">, </w:t>
      </w:r>
      <w:r w:rsidRPr="002F7D10">
        <w:rPr>
          <w:sz w:val="24"/>
          <w:szCs w:val="26"/>
        </w:rPr>
        <w:t xml:space="preserve">11 </w:t>
      </w:r>
      <w:r w:rsidRPr="002F7D10">
        <w:rPr>
          <w:smallCaps/>
          <w:sz w:val="24"/>
          <w:szCs w:val="26"/>
        </w:rPr>
        <w:t xml:space="preserve">U. Pa. </w:t>
      </w:r>
      <w:r w:rsidRPr="002F7D10">
        <w:rPr>
          <w:smallCaps/>
          <w:sz w:val="24"/>
          <w:szCs w:val="26"/>
        </w:rPr>
        <w:tab/>
      </w:r>
      <w:r w:rsidRPr="002F7D10">
        <w:rPr>
          <w:smallCaps/>
          <w:sz w:val="24"/>
          <w:szCs w:val="26"/>
        </w:rPr>
        <w:tab/>
      </w:r>
      <w:r w:rsidR="00EE13A9">
        <w:rPr>
          <w:smallCaps/>
          <w:sz w:val="24"/>
          <w:szCs w:val="26"/>
        </w:rPr>
        <w:tab/>
      </w:r>
      <w:r w:rsidRPr="002F7D10">
        <w:rPr>
          <w:smallCaps/>
          <w:sz w:val="24"/>
          <w:szCs w:val="26"/>
        </w:rPr>
        <w:t xml:space="preserve">J. Const. L. </w:t>
      </w:r>
      <w:r w:rsidRPr="002F7D10">
        <w:rPr>
          <w:sz w:val="24"/>
          <w:szCs w:val="26"/>
        </w:rPr>
        <w:t>1451 (2009)</w:t>
      </w:r>
    </w:p>
    <w:p w14:paraId="2B0C48A1" w14:textId="77777777" w:rsidR="00D32AD3" w:rsidRDefault="00D32AD3" w:rsidP="00D32AD3">
      <w:pPr>
        <w:rPr>
          <w:sz w:val="24"/>
        </w:rPr>
      </w:pPr>
      <w:r>
        <w:rPr>
          <w:sz w:val="24"/>
        </w:rPr>
        <w:tab/>
      </w:r>
    </w:p>
    <w:p w14:paraId="114B0123" w14:textId="77777777" w:rsidR="00D32AD3" w:rsidRPr="005222B3" w:rsidRDefault="00D32AD3">
      <w:pPr>
        <w:rPr>
          <w:rFonts w:ascii="Verdana" w:hAnsi="Verdana"/>
          <w:sz w:val="32"/>
          <w:szCs w:val="32"/>
          <w:lang w:bidi="x-none"/>
        </w:rPr>
      </w:pPr>
      <w:r>
        <w:rPr>
          <w:sz w:val="24"/>
        </w:rPr>
        <w:tab/>
        <w:t>•</w:t>
      </w:r>
      <w:r>
        <w:rPr>
          <w:sz w:val="24"/>
        </w:rPr>
        <w:tab/>
      </w:r>
      <w:r w:rsidRPr="005222B3">
        <w:rPr>
          <w:sz w:val="24"/>
        </w:rPr>
        <w:t xml:space="preserve">George </w:t>
      </w:r>
      <w:r w:rsidRPr="005222B3">
        <w:rPr>
          <w:sz w:val="24"/>
          <w:szCs w:val="32"/>
        </w:rPr>
        <w:t xml:space="preserve">Rutherglen, </w:t>
      </w:r>
      <w:r w:rsidRPr="005222B3">
        <w:rPr>
          <w:i/>
          <w:sz w:val="24"/>
          <w:szCs w:val="32"/>
        </w:rPr>
        <w:t>State Action, Private Action, and the Thirteenth Amendment</w:t>
      </w:r>
      <w:r w:rsidRPr="005222B3">
        <w:rPr>
          <w:sz w:val="24"/>
          <w:szCs w:val="26"/>
          <w:lang w:bidi="x-none"/>
        </w:rPr>
        <w:t xml:space="preserve">, </w:t>
      </w:r>
      <w:r w:rsidRPr="005222B3">
        <w:rPr>
          <w:sz w:val="24"/>
          <w:szCs w:val="26"/>
          <w:lang w:bidi="x-none"/>
        </w:rPr>
        <w:tab/>
      </w:r>
      <w:r w:rsidRPr="005222B3">
        <w:rPr>
          <w:sz w:val="24"/>
          <w:szCs w:val="26"/>
          <w:lang w:bidi="x-none"/>
        </w:rPr>
        <w:tab/>
      </w:r>
      <w:r w:rsidRPr="005222B3">
        <w:rPr>
          <w:sz w:val="24"/>
          <w:szCs w:val="26"/>
          <w:lang w:bidi="x-none"/>
        </w:rPr>
        <w:tab/>
        <w:t xml:space="preserve">94 </w:t>
      </w:r>
      <w:r w:rsidRPr="005222B3">
        <w:rPr>
          <w:smallCaps/>
          <w:sz w:val="24"/>
          <w:szCs w:val="26"/>
          <w:lang w:bidi="x-none"/>
        </w:rPr>
        <w:t>Va. L. Rev.</w:t>
      </w:r>
      <w:r w:rsidRPr="005222B3">
        <w:rPr>
          <w:sz w:val="24"/>
          <w:szCs w:val="26"/>
          <w:lang w:bidi="x-none"/>
        </w:rPr>
        <w:t xml:space="preserve"> 1367 (2008)</w:t>
      </w:r>
    </w:p>
    <w:p w14:paraId="05775B7C" w14:textId="77777777" w:rsidR="00D32AD3" w:rsidRDefault="00D32AD3">
      <w:pPr>
        <w:ind w:firstLine="720"/>
        <w:rPr>
          <w:sz w:val="24"/>
        </w:rPr>
      </w:pPr>
    </w:p>
    <w:p w14:paraId="4EFD4743" w14:textId="77777777" w:rsidR="00D32AD3" w:rsidRPr="000163F7" w:rsidRDefault="00D32AD3" w:rsidP="00DD2CED">
      <w:pPr>
        <w:rPr>
          <w:smallCaps/>
          <w:sz w:val="24"/>
        </w:rPr>
      </w:pPr>
      <w:r w:rsidRPr="000163F7">
        <w:rPr>
          <w:sz w:val="24"/>
        </w:rPr>
        <w:tab/>
        <w:t>•</w:t>
      </w:r>
      <w:r w:rsidRPr="000163F7">
        <w:rPr>
          <w:sz w:val="24"/>
        </w:rPr>
        <w:tab/>
        <w:t xml:space="preserve">Reproduced in </w:t>
      </w:r>
      <w:r w:rsidRPr="000163F7">
        <w:rPr>
          <w:sz w:val="24"/>
          <w:szCs w:val="32"/>
          <w:lang w:bidi="x-none"/>
        </w:rPr>
        <w:t xml:space="preserve">the </w:t>
      </w:r>
      <w:r w:rsidRPr="000163F7">
        <w:rPr>
          <w:smallCaps/>
          <w:sz w:val="24"/>
          <w:szCs w:val="32"/>
          <w:lang w:bidi="x-none"/>
        </w:rPr>
        <w:t>Civil</w:t>
      </w:r>
      <w:r w:rsidR="00CE2056">
        <w:rPr>
          <w:smallCaps/>
          <w:sz w:val="24"/>
          <w:szCs w:val="32"/>
          <w:lang w:bidi="x-none"/>
        </w:rPr>
        <w:t xml:space="preserve"> Rights Litigation and Attorney</w:t>
      </w:r>
      <w:r w:rsidRPr="000163F7">
        <w:rPr>
          <w:smallCaps/>
          <w:sz w:val="24"/>
          <w:szCs w:val="32"/>
          <w:lang w:bidi="x-none"/>
        </w:rPr>
        <w:t xml:space="preserve"> Fees Annual </w:t>
      </w:r>
      <w:r w:rsidRPr="000163F7">
        <w:rPr>
          <w:smallCaps/>
          <w:sz w:val="24"/>
          <w:szCs w:val="32"/>
          <w:lang w:bidi="x-none"/>
        </w:rPr>
        <w:tab/>
      </w:r>
      <w:r w:rsidRPr="000163F7">
        <w:rPr>
          <w:smallCaps/>
          <w:sz w:val="24"/>
          <w:szCs w:val="32"/>
          <w:lang w:bidi="x-none"/>
        </w:rPr>
        <w:tab/>
      </w:r>
      <w:r w:rsidRPr="000163F7">
        <w:rPr>
          <w:smallCaps/>
          <w:sz w:val="24"/>
          <w:szCs w:val="32"/>
          <w:lang w:bidi="x-none"/>
        </w:rPr>
        <w:tab/>
        <w:t xml:space="preserve">Handbook </w:t>
      </w:r>
      <w:r w:rsidRPr="000163F7">
        <w:rPr>
          <w:sz w:val="24"/>
          <w:szCs w:val="32"/>
          <w:lang w:bidi="x-none"/>
        </w:rPr>
        <w:t>(Steven Saltzman, ed.) (Thompson</w:t>
      </w:r>
      <w:r w:rsidR="00DD2CED">
        <w:rPr>
          <w:sz w:val="24"/>
          <w:szCs w:val="32"/>
          <w:lang w:bidi="x-none"/>
        </w:rPr>
        <w:t>-Reuters</w:t>
      </w:r>
      <w:r w:rsidRPr="000163F7">
        <w:rPr>
          <w:sz w:val="24"/>
          <w:szCs w:val="32"/>
          <w:lang w:bidi="x-none"/>
        </w:rPr>
        <w:t>, 2007)</w:t>
      </w:r>
    </w:p>
    <w:p w14:paraId="65A3BD6A" w14:textId="77777777" w:rsidR="001F652A" w:rsidRDefault="001F652A" w:rsidP="00D32AD3">
      <w:pPr>
        <w:rPr>
          <w:smallCaps/>
          <w:sz w:val="24"/>
        </w:rPr>
      </w:pPr>
    </w:p>
    <w:p w14:paraId="55A670CF" w14:textId="77777777" w:rsidR="00D32AD3" w:rsidRPr="004B6E16" w:rsidRDefault="00900E05" w:rsidP="00D32AD3">
      <w:pPr>
        <w:rPr>
          <w:sz w:val="24"/>
        </w:rPr>
      </w:pPr>
      <w:r>
        <w:rPr>
          <w:smallCaps/>
          <w:sz w:val="24"/>
        </w:rPr>
        <w:t>(1</w:t>
      </w:r>
      <w:r w:rsidR="008D7F7A">
        <w:rPr>
          <w:smallCaps/>
          <w:sz w:val="24"/>
        </w:rPr>
        <w:t>5</w:t>
      </w:r>
      <w:r w:rsidR="00D32AD3" w:rsidRPr="000163F7">
        <w:rPr>
          <w:smallCaps/>
          <w:sz w:val="24"/>
        </w:rPr>
        <w:t>)</w:t>
      </w:r>
      <w:r w:rsidR="00D32AD3" w:rsidRPr="000163F7">
        <w:rPr>
          <w:smallCaps/>
          <w:sz w:val="24"/>
        </w:rPr>
        <w:tab/>
      </w:r>
      <w:r w:rsidR="00D32AD3" w:rsidRPr="004B6E16">
        <w:rPr>
          <w:i/>
          <w:sz w:val="24"/>
        </w:rPr>
        <w:t>Judicial Review of Thirteenth Amendment Legislation: “Congruence and Proportionality" or “Necessary and Proper”?</w:t>
      </w:r>
      <w:r w:rsidR="00D32AD3" w:rsidRPr="004B6E16">
        <w:rPr>
          <w:sz w:val="24"/>
        </w:rPr>
        <w:t>,</w:t>
      </w:r>
      <w:r w:rsidR="00811AE2">
        <w:rPr>
          <w:sz w:val="24"/>
        </w:rPr>
        <w:t xml:space="preserve"> </w:t>
      </w:r>
      <w:r w:rsidR="00D32AD3" w:rsidRPr="004B6E16">
        <w:rPr>
          <w:sz w:val="24"/>
        </w:rPr>
        <w:t xml:space="preserve">38 U. </w:t>
      </w:r>
      <w:r w:rsidR="00D32AD3" w:rsidRPr="004B6E16">
        <w:rPr>
          <w:smallCaps/>
          <w:sz w:val="24"/>
        </w:rPr>
        <w:t>Tol. L. Rev. 973</w:t>
      </w:r>
      <w:r w:rsidR="00D32AD3" w:rsidRPr="004B6E16">
        <w:rPr>
          <w:sz w:val="24"/>
        </w:rPr>
        <w:t xml:space="preserve"> (2007) </w:t>
      </w:r>
      <w:r w:rsidR="00811AE2">
        <w:rPr>
          <w:sz w:val="24"/>
        </w:rPr>
        <w:t>(</w:t>
      </w:r>
      <w:r w:rsidR="00811AE2" w:rsidRPr="00B8076E">
        <w:rPr>
          <w:sz w:val="24"/>
        </w:rPr>
        <w:t>symposium issue</w:t>
      </w:r>
      <w:r w:rsidR="00811AE2">
        <w:rPr>
          <w:sz w:val="24"/>
        </w:rPr>
        <w:t>)</w:t>
      </w:r>
    </w:p>
    <w:p w14:paraId="6D42A537" w14:textId="77777777" w:rsidR="00D32AD3" w:rsidRPr="004B6E16" w:rsidRDefault="00D32AD3" w:rsidP="00D32AD3">
      <w:pPr>
        <w:rPr>
          <w:sz w:val="24"/>
        </w:rPr>
      </w:pPr>
    </w:p>
    <w:p w14:paraId="30C91E07" w14:textId="77777777" w:rsidR="00D32AD3" w:rsidRPr="004B6E16" w:rsidRDefault="00D32AD3" w:rsidP="00D32AD3">
      <w:pPr>
        <w:rPr>
          <w:sz w:val="24"/>
        </w:rPr>
      </w:pPr>
      <w:r w:rsidRPr="004B6E16">
        <w:rPr>
          <w:sz w:val="24"/>
        </w:rPr>
        <w:tab/>
        <w:t>Selected Citations:</w:t>
      </w:r>
    </w:p>
    <w:p w14:paraId="2E91AD83" w14:textId="77777777" w:rsidR="00D32AD3" w:rsidRPr="004B6E16" w:rsidRDefault="00D32AD3" w:rsidP="00D32AD3">
      <w:pPr>
        <w:rPr>
          <w:sz w:val="24"/>
        </w:rPr>
      </w:pPr>
    </w:p>
    <w:p w14:paraId="25BA528F" w14:textId="77777777" w:rsidR="00D32AD3" w:rsidRPr="004B6E16" w:rsidRDefault="00D32AD3" w:rsidP="00D32AD3">
      <w:pPr>
        <w:rPr>
          <w:sz w:val="24"/>
        </w:rPr>
      </w:pPr>
      <w:r w:rsidRPr="004B6E16">
        <w:rPr>
          <w:sz w:val="24"/>
        </w:rPr>
        <w:tab/>
        <w:t>•</w:t>
      </w:r>
      <w:r w:rsidRPr="004B6E16">
        <w:rPr>
          <w:sz w:val="24"/>
        </w:rPr>
        <w:tab/>
      </w:r>
      <w:r w:rsidRPr="00423A8F">
        <w:rPr>
          <w:sz w:val="24"/>
          <w:szCs w:val="32"/>
        </w:rPr>
        <w:t>Jennifer Mason McAward,</w:t>
      </w:r>
      <w:r>
        <w:rPr>
          <w:rFonts w:ascii="Verdana" w:hAnsi="Verdana"/>
          <w:sz w:val="32"/>
          <w:szCs w:val="32"/>
        </w:rPr>
        <w:t xml:space="preserve"> </w:t>
      </w:r>
      <w:r w:rsidRPr="00423A8F">
        <w:rPr>
          <w:i/>
          <w:sz w:val="24"/>
        </w:rPr>
        <w:t xml:space="preserve">The Scope of Congress’s Thirteenth Amendment </w:t>
      </w:r>
      <w:r w:rsidRPr="00423A8F">
        <w:rPr>
          <w:i/>
          <w:sz w:val="24"/>
        </w:rPr>
        <w:tab/>
      </w:r>
      <w:r w:rsidRPr="00423A8F">
        <w:rPr>
          <w:i/>
          <w:sz w:val="24"/>
        </w:rPr>
        <w:tab/>
      </w:r>
      <w:r w:rsidRPr="00423A8F">
        <w:rPr>
          <w:i/>
          <w:sz w:val="24"/>
        </w:rPr>
        <w:tab/>
        <w:t xml:space="preserve">Enforcement Power after </w:t>
      </w:r>
      <w:r w:rsidRPr="00423A8F">
        <w:rPr>
          <w:sz w:val="24"/>
        </w:rPr>
        <w:t xml:space="preserve">City of Boerne v. Flores, </w:t>
      </w:r>
      <w:r w:rsidRPr="00423A8F">
        <w:rPr>
          <w:sz w:val="24"/>
          <w:szCs w:val="26"/>
        </w:rPr>
        <w:t xml:space="preserve">88 </w:t>
      </w:r>
      <w:r w:rsidRPr="00423A8F">
        <w:rPr>
          <w:smallCaps/>
          <w:sz w:val="24"/>
          <w:szCs w:val="26"/>
        </w:rPr>
        <w:t>Wash. U. L. Rev.</w:t>
      </w:r>
      <w:r w:rsidRPr="00423A8F">
        <w:rPr>
          <w:sz w:val="24"/>
          <w:szCs w:val="26"/>
        </w:rPr>
        <w:t xml:space="preserve"> 77 </w:t>
      </w:r>
      <w:r w:rsidRPr="00423A8F">
        <w:rPr>
          <w:sz w:val="24"/>
          <w:szCs w:val="26"/>
        </w:rPr>
        <w:tab/>
      </w:r>
      <w:r w:rsidRPr="00423A8F">
        <w:rPr>
          <w:sz w:val="24"/>
          <w:szCs w:val="26"/>
        </w:rPr>
        <w:tab/>
      </w:r>
      <w:r w:rsidRPr="00423A8F">
        <w:rPr>
          <w:sz w:val="24"/>
          <w:szCs w:val="26"/>
        </w:rPr>
        <w:tab/>
        <w:t>(2010)</w:t>
      </w:r>
    </w:p>
    <w:p w14:paraId="77FDF4DD" w14:textId="77777777" w:rsidR="00D32AD3" w:rsidRPr="000163F7" w:rsidRDefault="00D32AD3" w:rsidP="00D32AD3">
      <w:pPr>
        <w:rPr>
          <w:i/>
        </w:rPr>
      </w:pPr>
    </w:p>
    <w:p w14:paraId="64A7B5F9" w14:textId="77777777" w:rsidR="006A6364" w:rsidRPr="0049458C" w:rsidRDefault="00D32AD3" w:rsidP="0049458C">
      <w:pPr>
        <w:rPr>
          <w:smallCaps/>
          <w:sz w:val="24"/>
        </w:rPr>
      </w:pPr>
      <w:r w:rsidRPr="000163F7">
        <w:rPr>
          <w:i/>
        </w:rPr>
        <w:tab/>
      </w:r>
      <w:r w:rsidRPr="00423A8F">
        <w:rPr>
          <w:sz w:val="24"/>
        </w:rPr>
        <w:t>•</w:t>
      </w:r>
      <w:r w:rsidRPr="00423A8F">
        <w:rPr>
          <w:sz w:val="24"/>
        </w:rPr>
        <w:tab/>
        <w:t xml:space="preserve">Rebecca Zietlow, </w:t>
      </w:r>
      <w:r w:rsidRPr="00423A8F">
        <w:rPr>
          <w:i/>
          <w:sz w:val="24"/>
        </w:rPr>
        <w:t xml:space="preserve">Free at Last! Anti-Subordination and the Thirteenth </w:t>
      </w:r>
      <w:r w:rsidRPr="00423A8F">
        <w:rPr>
          <w:i/>
          <w:sz w:val="24"/>
        </w:rPr>
        <w:tab/>
      </w:r>
      <w:r w:rsidRPr="00423A8F">
        <w:rPr>
          <w:i/>
          <w:sz w:val="24"/>
        </w:rPr>
        <w:tab/>
      </w:r>
      <w:r w:rsidRPr="00423A8F">
        <w:rPr>
          <w:i/>
          <w:sz w:val="24"/>
        </w:rPr>
        <w:tab/>
      </w:r>
      <w:r w:rsidRPr="00423A8F">
        <w:rPr>
          <w:i/>
          <w:sz w:val="24"/>
        </w:rPr>
        <w:tab/>
        <w:t>Amendment</w:t>
      </w:r>
      <w:r w:rsidRPr="00423A8F">
        <w:rPr>
          <w:sz w:val="24"/>
        </w:rPr>
        <w:t xml:space="preserve">, 90 </w:t>
      </w:r>
      <w:r w:rsidRPr="00423A8F">
        <w:rPr>
          <w:smallCaps/>
          <w:sz w:val="24"/>
        </w:rPr>
        <w:t>B.U. L. Rev</w:t>
      </w:r>
      <w:r w:rsidRPr="00423A8F">
        <w:rPr>
          <w:sz w:val="24"/>
        </w:rPr>
        <w:t>. 255 (2010)</w:t>
      </w:r>
    </w:p>
    <w:p w14:paraId="10FCFCAF" w14:textId="77777777" w:rsidR="006A6364" w:rsidRDefault="006A6364" w:rsidP="00D32AD3">
      <w:pPr>
        <w:rPr>
          <w:sz w:val="24"/>
        </w:rPr>
      </w:pPr>
    </w:p>
    <w:p w14:paraId="54767647" w14:textId="77777777" w:rsidR="00D32AD3" w:rsidRDefault="00900E05" w:rsidP="00D32AD3">
      <w:pPr>
        <w:rPr>
          <w:sz w:val="24"/>
        </w:rPr>
      </w:pPr>
      <w:r>
        <w:rPr>
          <w:sz w:val="24"/>
        </w:rPr>
        <w:t>(1</w:t>
      </w:r>
      <w:r w:rsidR="008D7F7A">
        <w:rPr>
          <w:sz w:val="24"/>
        </w:rPr>
        <w:t>6</w:t>
      </w:r>
      <w:r w:rsidR="00D32AD3">
        <w:rPr>
          <w:sz w:val="24"/>
        </w:rPr>
        <w:t>)</w:t>
      </w:r>
      <w:r w:rsidR="00D32AD3">
        <w:rPr>
          <w:sz w:val="24"/>
        </w:rPr>
        <w:tab/>
      </w:r>
      <w:r w:rsidR="00D32AD3">
        <w:rPr>
          <w:i/>
          <w:sz w:val="24"/>
        </w:rPr>
        <w:t>A Thirteenth Amendment Framework for Combating Racial Profiling</w:t>
      </w:r>
      <w:r w:rsidR="00D32AD3">
        <w:rPr>
          <w:sz w:val="24"/>
        </w:rPr>
        <w:t xml:space="preserve">, 39 </w:t>
      </w:r>
      <w:r w:rsidR="00D32AD3">
        <w:rPr>
          <w:smallCaps/>
          <w:sz w:val="24"/>
        </w:rPr>
        <w:t>Harvard Civil Rights-Civil Liberties Law Review</w:t>
      </w:r>
      <w:r w:rsidR="00D32AD3">
        <w:rPr>
          <w:sz w:val="24"/>
        </w:rPr>
        <w:t xml:space="preserve"> 17 (2004) (lead article)</w:t>
      </w:r>
    </w:p>
    <w:p w14:paraId="5FA45E2E" w14:textId="77777777" w:rsidR="00D32AD3" w:rsidRDefault="00D32AD3">
      <w:pPr>
        <w:ind w:firstLine="720"/>
        <w:rPr>
          <w:sz w:val="24"/>
        </w:rPr>
      </w:pPr>
    </w:p>
    <w:p w14:paraId="3FBDE320" w14:textId="77777777" w:rsidR="00D32AD3" w:rsidRDefault="00D32AD3">
      <w:pPr>
        <w:ind w:firstLine="720"/>
        <w:rPr>
          <w:sz w:val="24"/>
        </w:rPr>
      </w:pPr>
      <w:r>
        <w:rPr>
          <w:sz w:val="24"/>
        </w:rPr>
        <w:t>Selected Citations:</w:t>
      </w:r>
    </w:p>
    <w:p w14:paraId="72BF2959" w14:textId="77777777" w:rsidR="00D32AD3" w:rsidRDefault="00D32AD3">
      <w:pPr>
        <w:rPr>
          <w:sz w:val="24"/>
        </w:rPr>
      </w:pPr>
    </w:p>
    <w:p w14:paraId="2AA23CA9" w14:textId="77777777" w:rsidR="00250A4B" w:rsidRDefault="00250A4B" w:rsidP="00C25169">
      <w:pPr>
        <w:ind w:left="1440" w:hanging="720"/>
        <w:rPr>
          <w:sz w:val="28"/>
          <w:szCs w:val="28"/>
        </w:rPr>
      </w:pPr>
      <w:r w:rsidRPr="00250A4B">
        <w:sym w:font="Symbol" w:char="F0B7"/>
      </w:r>
      <w:r w:rsidRPr="00250A4B">
        <w:tab/>
      </w:r>
      <w:r w:rsidR="00C25169" w:rsidRPr="00C25169">
        <w:rPr>
          <w:i/>
          <w:iCs/>
          <w:sz w:val="24"/>
          <w:szCs w:val="24"/>
        </w:rPr>
        <w:t>Hawaii v. Trump</w:t>
      </w:r>
      <w:r w:rsidR="00C25169" w:rsidRPr="00C25169">
        <w:rPr>
          <w:sz w:val="24"/>
          <w:szCs w:val="24"/>
        </w:rPr>
        <w:t xml:space="preserve">, </w:t>
      </w:r>
      <w:r w:rsidR="00C25169" w:rsidRPr="00C25169">
        <w:rPr>
          <w:i/>
          <w:iCs/>
          <w:sz w:val="24"/>
          <w:szCs w:val="24"/>
        </w:rPr>
        <w:t xml:space="preserve">Amicus Curiae </w:t>
      </w:r>
      <w:r w:rsidR="00C25169" w:rsidRPr="00C25169">
        <w:rPr>
          <w:sz w:val="24"/>
          <w:szCs w:val="24"/>
        </w:rPr>
        <w:t xml:space="preserve">brief by </w:t>
      </w:r>
      <w:r w:rsidR="00C25169" w:rsidRPr="00C25169">
        <w:rPr>
          <w:color w:val="000000"/>
          <w:sz w:val="24"/>
          <w:szCs w:val="24"/>
        </w:rPr>
        <w:t>NAACP</w:t>
      </w:r>
      <w:r w:rsidR="00C25169" w:rsidRPr="00C25169">
        <w:rPr>
          <w:b/>
          <w:bCs/>
          <w:color w:val="000000"/>
          <w:sz w:val="24"/>
          <w:szCs w:val="24"/>
        </w:rPr>
        <w:t xml:space="preserve"> </w:t>
      </w:r>
      <w:r w:rsidR="00C25169" w:rsidRPr="00C25169">
        <w:rPr>
          <w:color w:val="000000"/>
          <w:sz w:val="24"/>
          <w:szCs w:val="24"/>
        </w:rPr>
        <w:t xml:space="preserve">Legal Defense and Educational Fund in the case of </w:t>
      </w:r>
      <w:r w:rsidR="00C25169" w:rsidRPr="00C25169">
        <w:rPr>
          <w:i/>
          <w:iCs/>
          <w:color w:val="000000"/>
          <w:sz w:val="24"/>
          <w:szCs w:val="24"/>
        </w:rPr>
        <w:t>Hawaii v. Trump</w:t>
      </w:r>
      <w:r w:rsidR="00C25169" w:rsidRPr="00C25169">
        <w:rPr>
          <w:color w:val="000000"/>
          <w:sz w:val="24"/>
          <w:szCs w:val="24"/>
        </w:rPr>
        <w:t xml:space="preserve"> (</w:t>
      </w:r>
      <w:r w:rsidR="00C25169" w:rsidRPr="00C25169">
        <w:rPr>
          <w:sz w:val="24"/>
          <w:szCs w:val="24"/>
        </w:rPr>
        <w:t>2018 WL 1586443, March 30, 2018) (case challenging the Trump Administration’s immigration restrictions)</w:t>
      </w:r>
    </w:p>
    <w:p w14:paraId="2CFDE6A7" w14:textId="77777777" w:rsidR="00C25169" w:rsidRPr="00C25169" w:rsidRDefault="00C25169" w:rsidP="00C25169">
      <w:pPr>
        <w:ind w:left="1440" w:hanging="720"/>
        <w:rPr>
          <w:color w:val="000000"/>
          <w:sz w:val="28"/>
          <w:szCs w:val="28"/>
          <w:lang w:eastAsia="zh-CN"/>
        </w:rPr>
      </w:pPr>
    </w:p>
    <w:p w14:paraId="2386648B" w14:textId="77777777" w:rsidR="00D32AD3" w:rsidRPr="004B6E16" w:rsidRDefault="00D32AD3" w:rsidP="00D32AD3">
      <w:pPr>
        <w:ind w:firstLine="720"/>
        <w:rPr>
          <w:color w:val="000000"/>
          <w:sz w:val="24"/>
        </w:rPr>
      </w:pPr>
      <w:r>
        <w:rPr>
          <w:sz w:val="24"/>
        </w:rPr>
        <w:t>•</w:t>
      </w:r>
      <w:r>
        <w:rPr>
          <w:sz w:val="24"/>
        </w:rPr>
        <w:tab/>
      </w:r>
      <w:r>
        <w:rPr>
          <w:i/>
          <w:sz w:val="24"/>
        </w:rPr>
        <w:t xml:space="preserve">Christopher v. Nestlerode, </w:t>
      </w:r>
      <w:r>
        <w:rPr>
          <w:color w:val="000000"/>
          <w:sz w:val="24"/>
        </w:rPr>
        <w:t>373 F.Supp.2d 503 (M.D. Pa. 2005)</w:t>
      </w:r>
    </w:p>
    <w:p w14:paraId="75CBF419" w14:textId="77777777" w:rsidR="00D32AD3" w:rsidRPr="00423A8F" w:rsidRDefault="00D32AD3" w:rsidP="00D32AD3">
      <w:pPr>
        <w:ind w:left="1440" w:hanging="720"/>
        <w:rPr>
          <w:sz w:val="24"/>
          <w:szCs w:val="26"/>
          <w:lang w:bidi="x-none"/>
        </w:rPr>
      </w:pPr>
    </w:p>
    <w:p w14:paraId="2C60477D" w14:textId="77777777" w:rsidR="00D32AD3" w:rsidRPr="00423A8F" w:rsidRDefault="00D32AD3" w:rsidP="00D32AD3">
      <w:pPr>
        <w:rPr>
          <w:color w:val="000000"/>
          <w:sz w:val="24"/>
        </w:rPr>
      </w:pPr>
      <w:r w:rsidRPr="00423A8F">
        <w:rPr>
          <w:sz w:val="24"/>
          <w:szCs w:val="26"/>
          <w:lang w:bidi="x-none"/>
        </w:rPr>
        <w:tab/>
        <w:t>•</w:t>
      </w:r>
      <w:r w:rsidRPr="00423A8F">
        <w:rPr>
          <w:sz w:val="24"/>
          <w:szCs w:val="26"/>
          <w:lang w:bidi="x-none"/>
        </w:rPr>
        <w:tab/>
      </w:r>
      <w:r w:rsidRPr="00423A8F">
        <w:rPr>
          <w:i/>
          <w:sz w:val="24"/>
          <w:szCs w:val="26"/>
          <w:lang w:bidi="x-none"/>
        </w:rPr>
        <w:t xml:space="preserve">Maryland Dep’t of State Police v. Maryland State Conference of NAACP </w:t>
      </w:r>
      <w:r w:rsidRPr="00423A8F">
        <w:rPr>
          <w:i/>
          <w:sz w:val="24"/>
          <w:szCs w:val="26"/>
          <w:lang w:bidi="x-none"/>
        </w:rPr>
        <w:tab/>
      </w:r>
      <w:r w:rsidRPr="00423A8F">
        <w:rPr>
          <w:i/>
          <w:sz w:val="24"/>
          <w:szCs w:val="26"/>
          <w:lang w:bidi="x-none"/>
        </w:rPr>
        <w:tab/>
      </w:r>
      <w:r w:rsidRPr="00423A8F">
        <w:rPr>
          <w:i/>
          <w:sz w:val="24"/>
          <w:szCs w:val="26"/>
          <w:lang w:bidi="x-none"/>
        </w:rPr>
        <w:tab/>
      </w:r>
      <w:r w:rsidRPr="00423A8F">
        <w:rPr>
          <w:i/>
          <w:sz w:val="24"/>
          <w:szCs w:val="26"/>
          <w:lang w:bidi="x-none"/>
        </w:rPr>
        <w:tab/>
        <w:t xml:space="preserve">Branches </w:t>
      </w:r>
      <w:r w:rsidRPr="00423A8F">
        <w:rPr>
          <w:sz w:val="24"/>
          <w:szCs w:val="26"/>
          <w:lang w:bidi="x-none"/>
        </w:rPr>
        <w:t xml:space="preserve">(Md. Ct. App., Oct 01, 2010), </w:t>
      </w:r>
      <w:r w:rsidRPr="00423A8F">
        <w:rPr>
          <w:i/>
          <w:sz w:val="24"/>
          <w:szCs w:val="26"/>
          <w:lang w:bidi="x-none"/>
        </w:rPr>
        <w:t>Amicus Curiae</w:t>
      </w:r>
      <w:r w:rsidRPr="00423A8F">
        <w:rPr>
          <w:sz w:val="24"/>
          <w:szCs w:val="26"/>
          <w:lang w:bidi="x-none"/>
        </w:rPr>
        <w:t xml:space="preserve"> brief by NAACP Legal </w:t>
      </w:r>
      <w:r w:rsidRPr="00423A8F">
        <w:rPr>
          <w:sz w:val="24"/>
          <w:szCs w:val="26"/>
          <w:lang w:bidi="x-none"/>
        </w:rPr>
        <w:tab/>
      </w:r>
      <w:r w:rsidRPr="00423A8F">
        <w:rPr>
          <w:sz w:val="24"/>
          <w:szCs w:val="26"/>
          <w:lang w:bidi="x-none"/>
        </w:rPr>
        <w:tab/>
      </w:r>
      <w:r w:rsidRPr="00423A8F">
        <w:rPr>
          <w:sz w:val="24"/>
          <w:szCs w:val="26"/>
          <w:lang w:bidi="x-none"/>
        </w:rPr>
        <w:tab/>
        <w:t>Defense and Educational Fund, 2010 WL 4114133</w:t>
      </w:r>
    </w:p>
    <w:p w14:paraId="04A3492D" w14:textId="77777777" w:rsidR="00D32AD3" w:rsidRPr="004B6E16" w:rsidRDefault="00D32AD3" w:rsidP="00D32AD3">
      <w:pPr>
        <w:ind w:left="1440" w:hanging="720"/>
        <w:rPr>
          <w:color w:val="000000"/>
          <w:sz w:val="24"/>
        </w:rPr>
      </w:pPr>
    </w:p>
    <w:p w14:paraId="073AF0C2" w14:textId="77777777" w:rsidR="00D32AD3" w:rsidRDefault="00D32AD3" w:rsidP="00D32AD3">
      <w:pPr>
        <w:rPr>
          <w:color w:val="000000"/>
          <w:sz w:val="24"/>
        </w:rPr>
      </w:pPr>
      <w:r w:rsidRPr="00423A8F">
        <w:rPr>
          <w:color w:val="000000"/>
          <w:sz w:val="24"/>
        </w:rPr>
        <w:tab/>
        <w:t>•</w:t>
      </w:r>
      <w:r w:rsidRPr="00423A8F">
        <w:rPr>
          <w:color w:val="000000"/>
        </w:rPr>
        <w:tab/>
      </w:r>
      <w:r w:rsidRPr="00423A8F">
        <w:rPr>
          <w:i/>
          <w:color w:val="000000"/>
          <w:sz w:val="24"/>
        </w:rPr>
        <w:t>Commonwealth v. Nagim</w:t>
      </w:r>
      <w:r w:rsidRPr="00423A8F">
        <w:rPr>
          <w:color w:val="000000"/>
          <w:sz w:val="24"/>
        </w:rPr>
        <w:t xml:space="preserve"> </w:t>
      </w:r>
      <w:r w:rsidRPr="00423A8F">
        <w:rPr>
          <w:sz w:val="24"/>
          <w:szCs w:val="26"/>
          <w:lang w:bidi="x-none"/>
        </w:rPr>
        <w:t xml:space="preserve">(Mass.App.Ct. Oct 15, 2010), </w:t>
      </w:r>
      <w:r w:rsidRPr="00423A8F">
        <w:rPr>
          <w:i/>
          <w:sz w:val="24"/>
          <w:szCs w:val="26"/>
          <w:lang w:bidi="x-none"/>
        </w:rPr>
        <w:t>Amici Curiae</w:t>
      </w:r>
      <w:r w:rsidRPr="00423A8F">
        <w:rPr>
          <w:sz w:val="24"/>
          <w:szCs w:val="26"/>
          <w:lang w:bidi="x-none"/>
        </w:rPr>
        <w:t xml:space="preserve"> brief on </w:t>
      </w:r>
      <w:r w:rsidRPr="00423A8F">
        <w:rPr>
          <w:sz w:val="24"/>
          <w:szCs w:val="26"/>
          <w:lang w:bidi="x-none"/>
        </w:rPr>
        <w:tab/>
      </w:r>
      <w:r w:rsidRPr="00423A8F">
        <w:rPr>
          <w:sz w:val="24"/>
          <w:szCs w:val="26"/>
          <w:lang w:bidi="x-none"/>
        </w:rPr>
        <w:tab/>
      </w:r>
      <w:r w:rsidRPr="00423A8F">
        <w:rPr>
          <w:sz w:val="24"/>
          <w:szCs w:val="26"/>
          <w:lang w:bidi="x-none"/>
        </w:rPr>
        <w:tab/>
        <w:t>behalf of the Criminal Justice Institute of Harvard Law School</w:t>
      </w:r>
    </w:p>
    <w:p w14:paraId="7B32F8CC" w14:textId="77777777" w:rsidR="00D32AD3" w:rsidRPr="004B6E16" w:rsidRDefault="00D32AD3">
      <w:pPr>
        <w:ind w:firstLine="720"/>
        <w:rPr>
          <w:color w:val="000000"/>
          <w:sz w:val="24"/>
        </w:rPr>
      </w:pPr>
    </w:p>
    <w:p w14:paraId="6D7F9E65" w14:textId="77777777" w:rsidR="00D32AD3" w:rsidRDefault="00D32AD3">
      <w:pPr>
        <w:ind w:left="1440" w:hanging="720"/>
        <w:rPr>
          <w:color w:val="000000"/>
          <w:sz w:val="24"/>
        </w:rPr>
      </w:pPr>
      <w:r w:rsidRPr="004B6E16">
        <w:rPr>
          <w:color w:val="000000"/>
          <w:sz w:val="24"/>
        </w:rPr>
        <w:t>•</w:t>
      </w:r>
      <w:r w:rsidRPr="004B6E16">
        <w:rPr>
          <w:color w:val="000000"/>
          <w:sz w:val="24"/>
        </w:rPr>
        <w:tab/>
      </w:r>
      <w:r w:rsidRPr="004B6E16">
        <w:rPr>
          <w:i/>
          <w:color w:val="000000"/>
          <w:sz w:val="24"/>
        </w:rPr>
        <w:t>Maryland State Conference of NAACP Branches v. Maryland State Police</w:t>
      </w:r>
      <w:r w:rsidRPr="004B6E16">
        <w:rPr>
          <w:color w:val="000000"/>
          <w:sz w:val="24"/>
        </w:rPr>
        <w:t xml:space="preserve"> (D.Md. Oct. 19, 2005), Defendants’ Memorandum in Support of Summary Judgment, No. 1:98-cv-01098-PWG, 2005 WL 3081911</w:t>
      </w:r>
    </w:p>
    <w:p w14:paraId="53EC854C" w14:textId="77777777" w:rsidR="00B822B7" w:rsidRDefault="00B822B7">
      <w:pPr>
        <w:ind w:left="1440" w:hanging="720"/>
        <w:rPr>
          <w:color w:val="000000"/>
          <w:sz w:val="24"/>
        </w:rPr>
      </w:pPr>
    </w:p>
    <w:p w14:paraId="33C29126" w14:textId="77777777" w:rsidR="006054A5" w:rsidRPr="00A16155" w:rsidRDefault="006054A5">
      <w:pPr>
        <w:ind w:left="1440" w:hanging="720"/>
        <w:rPr>
          <w:color w:val="000000"/>
          <w:sz w:val="24"/>
        </w:rPr>
      </w:pPr>
      <w:r w:rsidRPr="00A16155">
        <w:rPr>
          <w:color w:val="000000"/>
        </w:rPr>
        <w:sym w:font="Symbol" w:char="F0B7"/>
      </w:r>
      <w:r>
        <w:rPr>
          <w:color w:val="000000"/>
          <w:sz w:val="24"/>
        </w:rPr>
        <w:tab/>
      </w:r>
      <w:r w:rsidRPr="00AC6BCB">
        <w:rPr>
          <w:sz w:val="24"/>
          <w:szCs w:val="22"/>
        </w:rPr>
        <w:t>James Gray Pope,</w:t>
      </w:r>
      <w:r>
        <w:rPr>
          <w:sz w:val="24"/>
          <w:szCs w:val="22"/>
        </w:rPr>
        <w:t xml:space="preserve"> </w:t>
      </w:r>
      <w:r w:rsidRPr="00416A15">
        <w:rPr>
          <w:i/>
          <w:iCs/>
          <w:sz w:val="24"/>
          <w:szCs w:val="22"/>
        </w:rPr>
        <w:t>Section 1 of the Thirteenth Amendment</w:t>
      </w:r>
      <w:r w:rsidR="00416A15" w:rsidRPr="00416A15">
        <w:rPr>
          <w:i/>
          <w:iCs/>
          <w:sz w:val="24"/>
          <w:szCs w:val="22"/>
        </w:rPr>
        <w:t xml:space="preserve"> and the Badges and Incidents of Slavery, </w:t>
      </w:r>
      <w:r w:rsidR="00B822B7" w:rsidRPr="00B822B7">
        <w:rPr>
          <w:smallCaps/>
          <w:sz w:val="24"/>
          <w:szCs w:val="22"/>
        </w:rPr>
        <w:t>65 UCLA L. Rev. 426</w:t>
      </w:r>
      <w:r w:rsidR="00B822B7">
        <w:rPr>
          <w:sz w:val="24"/>
          <w:szCs w:val="22"/>
        </w:rPr>
        <w:t xml:space="preserve"> (2018)</w:t>
      </w:r>
    </w:p>
    <w:p w14:paraId="4A471ECB" w14:textId="77777777" w:rsidR="00D32AD3" w:rsidRDefault="00D32AD3">
      <w:pPr>
        <w:ind w:left="1440" w:hanging="720"/>
        <w:rPr>
          <w:color w:val="000000"/>
          <w:sz w:val="24"/>
        </w:rPr>
      </w:pPr>
    </w:p>
    <w:p w14:paraId="2575303C" w14:textId="77777777" w:rsidR="00D32AD3" w:rsidRPr="000E38D8" w:rsidRDefault="00D32AD3">
      <w:pPr>
        <w:ind w:left="1440" w:hanging="720"/>
        <w:rPr>
          <w:sz w:val="24"/>
          <w:szCs w:val="26"/>
        </w:rPr>
      </w:pPr>
      <w:r w:rsidRPr="000E38D8">
        <w:rPr>
          <w:color w:val="000000"/>
          <w:sz w:val="24"/>
        </w:rPr>
        <w:t>•</w:t>
      </w:r>
      <w:r w:rsidRPr="000E38D8">
        <w:rPr>
          <w:color w:val="000000"/>
          <w:sz w:val="24"/>
        </w:rPr>
        <w:tab/>
      </w:r>
      <w:r w:rsidRPr="000E38D8">
        <w:rPr>
          <w:sz w:val="24"/>
          <w:szCs w:val="32"/>
        </w:rPr>
        <w:t xml:space="preserve">Kathleen Kim, </w:t>
      </w:r>
      <w:r w:rsidRPr="000E38D8">
        <w:rPr>
          <w:i/>
          <w:sz w:val="24"/>
          <w:szCs w:val="32"/>
        </w:rPr>
        <w:t>The Coercion of Trafficked Workers</w:t>
      </w:r>
      <w:r w:rsidRPr="000E38D8">
        <w:rPr>
          <w:sz w:val="24"/>
          <w:szCs w:val="32"/>
        </w:rPr>
        <w:t xml:space="preserve">, 96 </w:t>
      </w:r>
      <w:r w:rsidRPr="000E38D8">
        <w:rPr>
          <w:smallCaps/>
          <w:sz w:val="24"/>
          <w:szCs w:val="32"/>
        </w:rPr>
        <w:t>Iowa L. Rev.</w:t>
      </w:r>
      <w:r w:rsidRPr="000E38D8">
        <w:rPr>
          <w:sz w:val="24"/>
          <w:szCs w:val="32"/>
        </w:rPr>
        <w:t xml:space="preserve"> 409 (2011) </w:t>
      </w:r>
    </w:p>
    <w:p w14:paraId="1BC82326" w14:textId="77777777" w:rsidR="00D32AD3" w:rsidRDefault="00D32AD3">
      <w:pPr>
        <w:ind w:left="1440" w:hanging="720"/>
        <w:rPr>
          <w:color w:val="000000"/>
          <w:sz w:val="24"/>
        </w:rPr>
      </w:pPr>
    </w:p>
    <w:p w14:paraId="67F928DE" w14:textId="77777777" w:rsidR="00D32AD3" w:rsidRDefault="00D32AD3" w:rsidP="00D32AD3">
      <w:pPr>
        <w:ind w:left="1440" w:hanging="720"/>
        <w:rPr>
          <w:color w:val="000000"/>
          <w:sz w:val="24"/>
        </w:rPr>
      </w:pPr>
      <w:r>
        <w:rPr>
          <w:color w:val="000000"/>
          <w:sz w:val="24"/>
        </w:rPr>
        <w:t>•</w:t>
      </w:r>
      <w:r>
        <w:rPr>
          <w:color w:val="000000"/>
          <w:sz w:val="24"/>
        </w:rPr>
        <w:tab/>
        <w:t>Leti Volpp</w:t>
      </w:r>
      <w:r>
        <w:rPr>
          <w:i/>
          <w:color w:val="000000"/>
          <w:sz w:val="24"/>
        </w:rPr>
        <w:t>, Divesting Citizenship: On Asian American History and the Loss of Citizenship Through Marriage</w:t>
      </w:r>
      <w:r>
        <w:rPr>
          <w:color w:val="000000"/>
          <w:sz w:val="24"/>
        </w:rPr>
        <w:t xml:space="preserve">, 53 </w:t>
      </w:r>
      <w:r>
        <w:rPr>
          <w:smallCaps/>
          <w:color w:val="000000"/>
          <w:sz w:val="24"/>
        </w:rPr>
        <w:t>UCLA. L. Rev</w:t>
      </w:r>
      <w:r>
        <w:rPr>
          <w:color w:val="000000"/>
          <w:sz w:val="24"/>
        </w:rPr>
        <w:t>. 405 (2005)</w:t>
      </w:r>
    </w:p>
    <w:p w14:paraId="5CA1B21A" w14:textId="77777777" w:rsidR="00D32AD3" w:rsidRDefault="00D32AD3" w:rsidP="00D32AD3">
      <w:pPr>
        <w:ind w:left="1440" w:hanging="720"/>
        <w:rPr>
          <w:color w:val="000000"/>
          <w:sz w:val="24"/>
        </w:rPr>
      </w:pPr>
    </w:p>
    <w:p w14:paraId="423A6709" w14:textId="77777777" w:rsidR="00D32AD3" w:rsidRPr="00423A8F" w:rsidRDefault="00D32AD3" w:rsidP="00D32AD3">
      <w:pPr>
        <w:ind w:left="1440" w:hanging="720"/>
        <w:rPr>
          <w:color w:val="000000"/>
          <w:sz w:val="24"/>
        </w:rPr>
      </w:pPr>
      <w:r>
        <w:rPr>
          <w:color w:val="000000"/>
          <w:sz w:val="24"/>
        </w:rPr>
        <w:t>•</w:t>
      </w:r>
      <w:r>
        <w:rPr>
          <w:color w:val="000000"/>
          <w:sz w:val="24"/>
        </w:rPr>
        <w:tab/>
        <w:t xml:space="preserve">Kevin R. Johnson, </w:t>
      </w:r>
      <w:r>
        <w:rPr>
          <w:i/>
          <w:color w:val="000000"/>
          <w:sz w:val="24"/>
        </w:rPr>
        <w:t>Taking the ‘Garbage’ Out in Tulia, Texas: the Taboo on Black-White Romance and Racial Profiling in the ‘War on Drugs,’</w:t>
      </w:r>
      <w:r>
        <w:rPr>
          <w:color w:val="000000"/>
          <w:sz w:val="24"/>
        </w:rPr>
        <w:t xml:space="preserve"> 2007 </w:t>
      </w:r>
      <w:r w:rsidRPr="00423A8F">
        <w:rPr>
          <w:smallCaps/>
          <w:color w:val="000000"/>
          <w:sz w:val="24"/>
        </w:rPr>
        <w:t>Wisc. L. Rev.</w:t>
      </w:r>
      <w:r>
        <w:rPr>
          <w:color w:val="000000"/>
          <w:sz w:val="24"/>
        </w:rPr>
        <w:t xml:space="preserve"> 283 (2007)</w:t>
      </w:r>
    </w:p>
    <w:p w14:paraId="558FAB12" w14:textId="77777777" w:rsidR="001F652A" w:rsidRDefault="001F652A" w:rsidP="00D32AD3">
      <w:pPr>
        <w:rPr>
          <w:sz w:val="24"/>
        </w:rPr>
      </w:pPr>
    </w:p>
    <w:p w14:paraId="03A2B379" w14:textId="77777777" w:rsidR="00D32AD3" w:rsidRDefault="00DA49AA" w:rsidP="00D32AD3">
      <w:pPr>
        <w:rPr>
          <w:sz w:val="24"/>
        </w:rPr>
      </w:pPr>
      <w:r>
        <w:rPr>
          <w:sz w:val="24"/>
        </w:rPr>
        <w:t>(1</w:t>
      </w:r>
      <w:r w:rsidR="007A78AC">
        <w:rPr>
          <w:sz w:val="24"/>
        </w:rPr>
        <w:t>7</w:t>
      </w:r>
      <w:r w:rsidR="00D32AD3">
        <w:rPr>
          <w:sz w:val="24"/>
        </w:rPr>
        <w:t>)</w:t>
      </w:r>
      <w:r w:rsidR="00D32AD3">
        <w:rPr>
          <w:sz w:val="24"/>
        </w:rPr>
        <w:tab/>
      </w:r>
      <w:r w:rsidR="00D32AD3">
        <w:rPr>
          <w:i/>
          <w:sz w:val="24"/>
        </w:rPr>
        <w:t>Trust Me, I’m a Judge: Why Binding Judicial Notice of Jurisdictional Facts Violates the Right to Jury Trial</w:t>
      </w:r>
      <w:r w:rsidR="00D32AD3">
        <w:rPr>
          <w:sz w:val="24"/>
        </w:rPr>
        <w:t>,</w:t>
      </w:r>
      <w:r w:rsidR="00D32AD3">
        <w:rPr>
          <w:i/>
          <w:sz w:val="24"/>
        </w:rPr>
        <w:t xml:space="preserve"> </w:t>
      </w:r>
      <w:r w:rsidR="00D32AD3">
        <w:rPr>
          <w:sz w:val="24"/>
        </w:rPr>
        <w:t xml:space="preserve">68 </w:t>
      </w:r>
      <w:r w:rsidR="00D32AD3">
        <w:rPr>
          <w:smallCaps/>
          <w:sz w:val="24"/>
        </w:rPr>
        <w:t>Missouri Law Review</w:t>
      </w:r>
      <w:r w:rsidR="00D32AD3">
        <w:rPr>
          <w:sz w:val="24"/>
        </w:rPr>
        <w:t xml:space="preserve"> 649 (2003)</w:t>
      </w:r>
    </w:p>
    <w:p w14:paraId="13CBEBF2" w14:textId="77777777" w:rsidR="00D32AD3" w:rsidRDefault="00D32AD3">
      <w:pPr>
        <w:rPr>
          <w:sz w:val="24"/>
        </w:rPr>
      </w:pPr>
    </w:p>
    <w:p w14:paraId="1127653B" w14:textId="77777777" w:rsidR="00D32AD3" w:rsidRDefault="00D32AD3">
      <w:pPr>
        <w:rPr>
          <w:sz w:val="24"/>
        </w:rPr>
      </w:pPr>
      <w:r>
        <w:rPr>
          <w:sz w:val="24"/>
        </w:rPr>
        <w:tab/>
        <w:t>Selected Citations:</w:t>
      </w:r>
    </w:p>
    <w:p w14:paraId="2F633265" w14:textId="77777777" w:rsidR="00CF1893" w:rsidRPr="003C032C" w:rsidRDefault="00CF1893">
      <w:pPr>
        <w:rPr>
          <w:sz w:val="24"/>
          <w:szCs w:val="24"/>
        </w:rPr>
      </w:pPr>
    </w:p>
    <w:p w14:paraId="0B911BBF" w14:textId="77777777" w:rsidR="00CF1893" w:rsidRPr="003C032C" w:rsidRDefault="00CF1893">
      <w:pPr>
        <w:rPr>
          <w:sz w:val="24"/>
          <w:szCs w:val="24"/>
        </w:rPr>
      </w:pPr>
      <w:r w:rsidRPr="003C032C">
        <w:rPr>
          <w:sz w:val="24"/>
          <w:szCs w:val="24"/>
        </w:rPr>
        <w:tab/>
      </w:r>
      <w:r w:rsidRPr="003C032C">
        <w:rPr>
          <w:sz w:val="24"/>
          <w:szCs w:val="24"/>
        </w:rPr>
        <w:sym w:font="Symbol" w:char="F0B7"/>
      </w:r>
      <w:r w:rsidRPr="003C032C">
        <w:rPr>
          <w:sz w:val="24"/>
          <w:szCs w:val="24"/>
        </w:rPr>
        <w:tab/>
      </w:r>
      <w:r w:rsidR="00C851BF" w:rsidRPr="00015B31">
        <w:rPr>
          <w:i/>
          <w:sz w:val="24"/>
          <w:szCs w:val="24"/>
        </w:rPr>
        <w:t xml:space="preserve">United States v. </w:t>
      </w:r>
      <w:r w:rsidR="00412688" w:rsidRPr="00015B31">
        <w:rPr>
          <w:i/>
          <w:sz w:val="24"/>
          <w:szCs w:val="24"/>
        </w:rPr>
        <w:t>Davis</w:t>
      </w:r>
      <w:r w:rsidR="00412688" w:rsidRPr="003C032C">
        <w:rPr>
          <w:sz w:val="24"/>
          <w:szCs w:val="24"/>
        </w:rPr>
        <w:t xml:space="preserve">, </w:t>
      </w:r>
      <w:r w:rsidR="001E60DD">
        <w:rPr>
          <w:sz w:val="24"/>
          <w:szCs w:val="24"/>
        </w:rPr>
        <w:t xml:space="preserve">726 F.3d 357 </w:t>
      </w:r>
      <w:r w:rsidR="003C032C" w:rsidRPr="003C032C">
        <w:rPr>
          <w:sz w:val="24"/>
          <w:szCs w:val="24"/>
        </w:rPr>
        <w:t>(2nd Cir.</w:t>
      </w:r>
      <w:r w:rsidR="0001436B">
        <w:rPr>
          <w:sz w:val="24"/>
          <w:szCs w:val="24"/>
        </w:rPr>
        <w:t xml:space="preserve"> </w:t>
      </w:r>
      <w:r w:rsidR="003C032C" w:rsidRPr="003C032C">
        <w:rPr>
          <w:sz w:val="24"/>
          <w:szCs w:val="24"/>
        </w:rPr>
        <w:t>2013)</w:t>
      </w:r>
    </w:p>
    <w:p w14:paraId="58E213B3" w14:textId="77777777" w:rsidR="00D32AD3" w:rsidRDefault="00D32AD3">
      <w:pPr>
        <w:rPr>
          <w:sz w:val="24"/>
        </w:rPr>
      </w:pPr>
      <w:r>
        <w:rPr>
          <w:sz w:val="24"/>
        </w:rPr>
        <w:tab/>
      </w:r>
    </w:p>
    <w:p w14:paraId="741AA566" w14:textId="77777777" w:rsidR="0009058F" w:rsidRPr="008E77E1" w:rsidRDefault="0009058F" w:rsidP="00DC0D2F">
      <w:pPr>
        <w:ind w:left="1440" w:hanging="720"/>
        <w:rPr>
          <w:rFonts w:cs="Verdana"/>
          <w:color w:val="000000"/>
          <w:sz w:val="24"/>
          <w:szCs w:val="24"/>
        </w:rPr>
      </w:pPr>
      <w:r w:rsidRPr="008E77E1">
        <w:rPr>
          <w:color w:val="000000"/>
          <w:sz w:val="24"/>
          <w:szCs w:val="24"/>
        </w:rPr>
        <w:sym w:font="Symbol" w:char="F0B7"/>
      </w:r>
      <w:r w:rsidRPr="008E77E1">
        <w:rPr>
          <w:color w:val="000000"/>
          <w:sz w:val="24"/>
          <w:szCs w:val="24"/>
        </w:rPr>
        <w:tab/>
      </w:r>
      <w:r w:rsidR="00DF5732" w:rsidRPr="008E77E1">
        <w:rPr>
          <w:rFonts w:cs="Verdana"/>
          <w:color w:val="000000"/>
          <w:sz w:val="24"/>
          <w:szCs w:val="24"/>
          <w:u w:color="0000FF"/>
        </w:rPr>
        <w:t>Ronald J. Allen</w:t>
      </w:r>
      <w:r w:rsidR="00DC0D2F" w:rsidRPr="008E77E1">
        <w:rPr>
          <w:rFonts w:cs="Verdana"/>
          <w:color w:val="000000"/>
          <w:sz w:val="24"/>
          <w:szCs w:val="24"/>
        </w:rPr>
        <w:t xml:space="preserve">, </w:t>
      </w:r>
      <w:r w:rsidR="00DC0D2F" w:rsidRPr="008E77E1">
        <w:rPr>
          <w:rFonts w:cs="Verdana"/>
          <w:i/>
          <w:color w:val="000000"/>
          <w:sz w:val="24"/>
          <w:szCs w:val="24"/>
        </w:rPr>
        <w:t xml:space="preserve">From </w:t>
      </w:r>
      <w:r w:rsidR="00DC0D2F" w:rsidRPr="008E77E1">
        <w:rPr>
          <w:rFonts w:cs="Verdana"/>
          <w:color w:val="000000"/>
          <w:sz w:val="24"/>
          <w:szCs w:val="24"/>
        </w:rPr>
        <w:t>Winship</w:t>
      </w:r>
      <w:r w:rsidR="00DC0D2F" w:rsidRPr="008E77E1">
        <w:rPr>
          <w:rFonts w:cs="Verdana"/>
          <w:i/>
          <w:color w:val="000000"/>
          <w:sz w:val="24"/>
          <w:szCs w:val="24"/>
        </w:rPr>
        <w:t xml:space="preserve"> to </w:t>
      </w:r>
      <w:r w:rsidR="00DC0D2F" w:rsidRPr="008E77E1">
        <w:rPr>
          <w:rFonts w:cs="Verdana"/>
          <w:color w:val="000000"/>
          <w:sz w:val="24"/>
          <w:szCs w:val="24"/>
        </w:rPr>
        <w:t>Apprendi</w:t>
      </w:r>
      <w:r w:rsidR="00DC0D2F" w:rsidRPr="008E77E1">
        <w:rPr>
          <w:rFonts w:cs="Verdana"/>
          <w:i/>
          <w:color w:val="000000"/>
          <w:sz w:val="24"/>
          <w:szCs w:val="24"/>
        </w:rPr>
        <w:t xml:space="preserve"> to </w:t>
      </w:r>
      <w:r w:rsidR="00DC0D2F" w:rsidRPr="008E77E1">
        <w:rPr>
          <w:rFonts w:cs="Verdana"/>
          <w:color w:val="000000"/>
          <w:sz w:val="24"/>
          <w:szCs w:val="24"/>
        </w:rPr>
        <w:t>Booker:</w:t>
      </w:r>
      <w:r w:rsidR="00DC0D2F" w:rsidRPr="008E77E1">
        <w:rPr>
          <w:rFonts w:cs="Verdana"/>
          <w:i/>
          <w:color w:val="000000"/>
          <w:sz w:val="24"/>
          <w:szCs w:val="24"/>
        </w:rPr>
        <w:t xml:space="preserve"> Constitutional Command or Constitutional Blunder?</w:t>
      </w:r>
      <w:r w:rsidR="00DC0D2F" w:rsidRPr="008E77E1">
        <w:rPr>
          <w:rFonts w:cs="Verdana"/>
          <w:color w:val="000000"/>
          <w:sz w:val="24"/>
          <w:szCs w:val="24"/>
        </w:rPr>
        <w:t xml:space="preserve">, </w:t>
      </w:r>
      <w:r w:rsidR="00DC0D2F" w:rsidRPr="008E77E1">
        <w:rPr>
          <w:rFonts w:cs="Verdana"/>
          <w:color w:val="000000"/>
          <w:sz w:val="24"/>
          <w:szCs w:val="24"/>
          <w:u w:color="0000FF"/>
        </w:rPr>
        <w:t xml:space="preserve">58 </w:t>
      </w:r>
      <w:r w:rsidR="00DC0D2F" w:rsidRPr="00FC53A5">
        <w:rPr>
          <w:rFonts w:cs="Verdana"/>
          <w:smallCaps/>
          <w:color w:val="000000"/>
          <w:sz w:val="24"/>
          <w:szCs w:val="24"/>
          <w:u w:color="0000FF"/>
        </w:rPr>
        <w:t>Stanford</w:t>
      </w:r>
      <w:r w:rsidRPr="00FC53A5">
        <w:rPr>
          <w:rFonts w:cs="Verdana"/>
          <w:smallCaps/>
          <w:color w:val="000000"/>
          <w:sz w:val="24"/>
          <w:szCs w:val="24"/>
          <w:u w:color="0000FF"/>
        </w:rPr>
        <w:t xml:space="preserve"> L. Rev.</w:t>
      </w:r>
      <w:r w:rsidRPr="008E77E1">
        <w:rPr>
          <w:rFonts w:cs="Verdana"/>
          <w:color w:val="000000"/>
          <w:sz w:val="24"/>
          <w:szCs w:val="24"/>
          <w:u w:color="0000FF"/>
        </w:rPr>
        <w:t xml:space="preserve"> 195 </w:t>
      </w:r>
      <w:r w:rsidR="00316151" w:rsidRPr="008E77E1">
        <w:rPr>
          <w:color w:val="000000"/>
          <w:sz w:val="24"/>
          <w:szCs w:val="24"/>
        </w:rPr>
        <w:t xml:space="preserve">(2005) </w:t>
      </w:r>
    </w:p>
    <w:p w14:paraId="3D481F0F" w14:textId="77777777" w:rsidR="00316151" w:rsidRDefault="00316151" w:rsidP="00DF5732">
      <w:pPr>
        <w:rPr>
          <w:sz w:val="24"/>
        </w:rPr>
      </w:pPr>
    </w:p>
    <w:p w14:paraId="12DC5699" w14:textId="77777777" w:rsidR="00D32AD3" w:rsidRPr="00522CED" w:rsidRDefault="00D32AD3" w:rsidP="0009058F">
      <w:pPr>
        <w:ind w:firstLine="720"/>
        <w:rPr>
          <w:sz w:val="24"/>
        </w:rPr>
      </w:pPr>
      <w:r>
        <w:rPr>
          <w:sz w:val="24"/>
        </w:rPr>
        <w:t>•</w:t>
      </w:r>
      <w:r>
        <w:rPr>
          <w:sz w:val="24"/>
        </w:rPr>
        <w:tab/>
      </w:r>
      <w:r w:rsidRPr="00522CED">
        <w:rPr>
          <w:sz w:val="24"/>
          <w:szCs w:val="32"/>
        </w:rPr>
        <w:t xml:space="preserve">Margaret H. Lemos, </w:t>
      </w:r>
      <w:r w:rsidRPr="00522CED">
        <w:rPr>
          <w:i/>
          <w:sz w:val="24"/>
          <w:szCs w:val="32"/>
        </w:rPr>
        <w:t xml:space="preserve">The Commerce Power and Criminal Punishment: </w:t>
      </w:r>
      <w:r w:rsidRPr="00522CED">
        <w:rPr>
          <w:i/>
          <w:sz w:val="24"/>
          <w:szCs w:val="32"/>
        </w:rPr>
        <w:tab/>
      </w:r>
      <w:r w:rsidRPr="00522CED">
        <w:rPr>
          <w:i/>
          <w:sz w:val="24"/>
          <w:szCs w:val="32"/>
        </w:rPr>
        <w:tab/>
      </w:r>
      <w:r w:rsidRPr="00522CED">
        <w:rPr>
          <w:i/>
          <w:sz w:val="24"/>
          <w:szCs w:val="32"/>
        </w:rPr>
        <w:tab/>
      </w:r>
      <w:r w:rsidRPr="00522CED">
        <w:rPr>
          <w:i/>
          <w:sz w:val="24"/>
          <w:szCs w:val="32"/>
        </w:rPr>
        <w:tab/>
        <w:t>Presumption of Constitutionality or Presumption of Innocence?</w:t>
      </w:r>
      <w:r w:rsidRPr="00522CED">
        <w:rPr>
          <w:sz w:val="24"/>
          <w:szCs w:val="32"/>
        </w:rPr>
        <w:t xml:space="preserve">, </w:t>
      </w:r>
      <w:r w:rsidRPr="00522CED">
        <w:rPr>
          <w:sz w:val="24"/>
          <w:szCs w:val="26"/>
        </w:rPr>
        <w:t xml:space="preserve">84 </w:t>
      </w:r>
      <w:r w:rsidRPr="00522CED">
        <w:rPr>
          <w:smallCaps/>
          <w:sz w:val="24"/>
          <w:szCs w:val="26"/>
        </w:rPr>
        <w:t>Tex. L. Rev.</w:t>
      </w:r>
      <w:r w:rsidRPr="00522CED">
        <w:rPr>
          <w:sz w:val="24"/>
          <w:szCs w:val="26"/>
        </w:rPr>
        <w:t xml:space="preserve"> </w:t>
      </w:r>
      <w:r w:rsidRPr="00522CED">
        <w:rPr>
          <w:sz w:val="24"/>
          <w:szCs w:val="26"/>
        </w:rPr>
        <w:tab/>
      </w:r>
      <w:r w:rsidRPr="00522CED">
        <w:rPr>
          <w:sz w:val="24"/>
          <w:szCs w:val="26"/>
        </w:rPr>
        <w:tab/>
      </w:r>
      <w:r w:rsidRPr="00522CED">
        <w:rPr>
          <w:sz w:val="24"/>
          <w:szCs w:val="26"/>
        </w:rPr>
        <w:tab/>
        <w:t>1203 (2006)</w:t>
      </w:r>
      <w:r>
        <w:rPr>
          <w:rFonts w:ascii="Verdana" w:hAnsi="Verdana"/>
          <w:sz w:val="32"/>
          <w:szCs w:val="32"/>
        </w:rPr>
        <w:t xml:space="preserve"> </w:t>
      </w:r>
    </w:p>
    <w:p w14:paraId="29F2DE63" w14:textId="77777777" w:rsidR="00D32AD3" w:rsidRDefault="00D32AD3">
      <w:pPr>
        <w:rPr>
          <w:b/>
          <w:sz w:val="24"/>
        </w:rPr>
      </w:pPr>
    </w:p>
    <w:p w14:paraId="654A3548" w14:textId="77777777" w:rsidR="002071D4" w:rsidRDefault="00D32AD3" w:rsidP="007A78AC">
      <w:pPr>
        <w:ind w:left="1440" w:hanging="720"/>
        <w:rPr>
          <w:sz w:val="24"/>
        </w:rPr>
      </w:pPr>
      <w:r>
        <w:rPr>
          <w:sz w:val="24"/>
        </w:rPr>
        <w:t>•</w:t>
      </w:r>
      <w:r>
        <w:rPr>
          <w:sz w:val="24"/>
        </w:rPr>
        <w:tab/>
      </w:r>
      <w:r>
        <w:rPr>
          <w:smallCaps/>
          <w:sz w:val="24"/>
        </w:rPr>
        <w:t xml:space="preserve">Charles Alan Wright &amp; Kenneth W. Graham, Jr., Federal Practice and Procedure </w:t>
      </w:r>
      <w:r>
        <w:rPr>
          <w:sz w:val="24"/>
        </w:rPr>
        <w:t xml:space="preserve">(2d ed.)  </w:t>
      </w:r>
    </w:p>
    <w:p w14:paraId="6AEB09A2" w14:textId="77777777" w:rsidR="00274F27" w:rsidRDefault="00274F27" w:rsidP="007A78AC">
      <w:pPr>
        <w:ind w:left="1440" w:hanging="720"/>
        <w:rPr>
          <w:sz w:val="24"/>
        </w:rPr>
      </w:pPr>
    </w:p>
    <w:p w14:paraId="55DD7D11" w14:textId="77777777" w:rsidR="00D32AD3" w:rsidRDefault="00DA49AA">
      <w:pPr>
        <w:rPr>
          <w:sz w:val="24"/>
        </w:rPr>
      </w:pPr>
      <w:r>
        <w:rPr>
          <w:sz w:val="24"/>
        </w:rPr>
        <w:t>(1</w:t>
      </w:r>
      <w:r w:rsidR="007A78AC">
        <w:rPr>
          <w:sz w:val="24"/>
        </w:rPr>
        <w:t>8</w:t>
      </w:r>
      <w:r w:rsidR="00D32AD3">
        <w:rPr>
          <w:sz w:val="24"/>
        </w:rPr>
        <w:t>)</w:t>
      </w:r>
      <w:r w:rsidR="00D32AD3">
        <w:rPr>
          <w:sz w:val="24"/>
        </w:rPr>
        <w:tab/>
      </w:r>
      <w:r w:rsidR="00D32AD3">
        <w:rPr>
          <w:i/>
          <w:sz w:val="24"/>
        </w:rPr>
        <w:t>The Mote in thy Brother’s Eye</w:t>
      </w:r>
      <w:r w:rsidR="00D32AD3">
        <w:rPr>
          <w:sz w:val="24"/>
        </w:rPr>
        <w:t xml:space="preserve"> (review of </w:t>
      </w:r>
      <w:r w:rsidR="00D32AD3" w:rsidRPr="00724586">
        <w:rPr>
          <w:smallCaps/>
          <w:sz w:val="24"/>
        </w:rPr>
        <w:t>Human Rights as Politics and Idolatry</w:t>
      </w:r>
      <w:r w:rsidR="00D32AD3">
        <w:rPr>
          <w:sz w:val="24"/>
        </w:rPr>
        <w:t xml:space="preserve"> by Michael Ignatieff)</w:t>
      </w:r>
      <w:r w:rsidR="00D32AD3">
        <w:rPr>
          <w:i/>
          <w:sz w:val="24"/>
        </w:rPr>
        <w:t>,</w:t>
      </w:r>
      <w:r w:rsidR="00D32AD3">
        <w:rPr>
          <w:sz w:val="24"/>
        </w:rPr>
        <w:t xml:space="preserve"> 20 </w:t>
      </w:r>
      <w:r w:rsidR="00D32AD3">
        <w:rPr>
          <w:smallCaps/>
          <w:sz w:val="24"/>
        </w:rPr>
        <w:t xml:space="preserve">Berkeley Journal of Int’l Law 496 (2002) </w:t>
      </w:r>
      <w:r w:rsidR="00D32AD3">
        <w:rPr>
          <w:sz w:val="24"/>
        </w:rPr>
        <w:t>(invited essay)</w:t>
      </w:r>
    </w:p>
    <w:p w14:paraId="2D13E0B3" w14:textId="77777777" w:rsidR="00D32AD3" w:rsidRDefault="00D32AD3">
      <w:pPr>
        <w:rPr>
          <w:sz w:val="24"/>
        </w:rPr>
      </w:pPr>
    </w:p>
    <w:p w14:paraId="6E9FFF9A" w14:textId="77777777" w:rsidR="00D32AD3" w:rsidRDefault="00D32AD3">
      <w:pPr>
        <w:rPr>
          <w:sz w:val="24"/>
        </w:rPr>
      </w:pPr>
      <w:r>
        <w:rPr>
          <w:sz w:val="24"/>
        </w:rPr>
        <w:t>Selected Citations:</w:t>
      </w:r>
    </w:p>
    <w:p w14:paraId="0B1DA937" w14:textId="77777777" w:rsidR="00D32AD3" w:rsidRDefault="00D32AD3">
      <w:pPr>
        <w:rPr>
          <w:sz w:val="24"/>
        </w:rPr>
      </w:pPr>
    </w:p>
    <w:p w14:paraId="0BF1569C" w14:textId="77777777" w:rsidR="00F94C4C" w:rsidRPr="00D36984" w:rsidRDefault="00D32AD3" w:rsidP="00D36984">
      <w:pPr>
        <w:rPr>
          <w:sz w:val="24"/>
          <w:szCs w:val="26"/>
        </w:rPr>
      </w:pPr>
      <w:r>
        <w:rPr>
          <w:sz w:val="24"/>
        </w:rPr>
        <w:tab/>
        <w:t>•</w:t>
      </w:r>
      <w:r>
        <w:rPr>
          <w:sz w:val="24"/>
        </w:rPr>
        <w:tab/>
      </w:r>
      <w:r w:rsidRPr="00522CED">
        <w:rPr>
          <w:color w:val="000000"/>
          <w:sz w:val="24"/>
          <w:szCs w:val="32"/>
          <w:u w:color="0000FF"/>
        </w:rPr>
        <w:t xml:space="preserve">Deborah M. Weissman, </w:t>
      </w:r>
      <w:r w:rsidRPr="00522CED">
        <w:rPr>
          <w:i/>
          <w:color w:val="000000"/>
          <w:sz w:val="24"/>
          <w:szCs w:val="32"/>
          <w:u w:color="0000FF"/>
        </w:rPr>
        <w:t xml:space="preserve">The Human Rights Dilemma: Rethinking the </w:t>
      </w:r>
      <w:r w:rsidRPr="00522CED">
        <w:rPr>
          <w:i/>
          <w:color w:val="000000"/>
          <w:sz w:val="24"/>
          <w:szCs w:val="32"/>
          <w:u w:color="0000FF"/>
        </w:rPr>
        <w:tab/>
      </w:r>
      <w:r w:rsidRPr="00522CED">
        <w:rPr>
          <w:i/>
          <w:color w:val="000000"/>
          <w:sz w:val="24"/>
          <w:szCs w:val="32"/>
          <w:u w:color="0000FF"/>
        </w:rPr>
        <w:tab/>
      </w:r>
      <w:r w:rsidRPr="00522CED">
        <w:rPr>
          <w:i/>
          <w:color w:val="000000"/>
          <w:sz w:val="24"/>
          <w:szCs w:val="32"/>
          <w:u w:color="0000FF"/>
        </w:rPr>
        <w:tab/>
      </w:r>
      <w:r w:rsidRPr="00522CED">
        <w:rPr>
          <w:i/>
          <w:color w:val="000000"/>
          <w:sz w:val="24"/>
          <w:szCs w:val="32"/>
          <w:u w:color="0000FF"/>
        </w:rPr>
        <w:tab/>
        <w:t>Humanitarian Project</w:t>
      </w:r>
      <w:r w:rsidRPr="00522CED">
        <w:rPr>
          <w:color w:val="000000"/>
          <w:sz w:val="24"/>
          <w:szCs w:val="32"/>
          <w:u w:color="0000FF"/>
        </w:rPr>
        <w:t xml:space="preserve">, </w:t>
      </w:r>
      <w:r w:rsidRPr="00522CED">
        <w:rPr>
          <w:sz w:val="24"/>
          <w:szCs w:val="26"/>
        </w:rPr>
        <w:t xml:space="preserve">35 </w:t>
      </w:r>
      <w:r w:rsidRPr="00522CED">
        <w:rPr>
          <w:smallCaps/>
          <w:sz w:val="24"/>
          <w:szCs w:val="26"/>
        </w:rPr>
        <w:t>Columbia Hum. Rts. L. Rev.</w:t>
      </w:r>
      <w:r w:rsidRPr="00522CED">
        <w:rPr>
          <w:sz w:val="24"/>
          <w:szCs w:val="26"/>
        </w:rPr>
        <w:t xml:space="preserve"> 259 (2004)</w:t>
      </w:r>
    </w:p>
    <w:p w14:paraId="449457EB" w14:textId="77777777" w:rsidR="00F94C4C" w:rsidRDefault="00F94C4C">
      <w:pPr>
        <w:rPr>
          <w:b/>
          <w:sz w:val="24"/>
          <w:szCs w:val="26"/>
          <w:u w:val="single"/>
        </w:rPr>
      </w:pPr>
    </w:p>
    <w:p w14:paraId="09FDA386" w14:textId="77777777" w:rsidR="00936497" w:rsidRDefault="00936497">
      <w:pPr>
        <w:rPr>
          <w:sz w:val="24"/>
          <w:szCs w:val="26"/>
        </w:rPr>
      </w:pPr>
      <w:r>
        <w:rPr>
          <w:b/>
          <w:sz w:val="24"/>
          <w:szCs w:val="26"/>
          <w:u w:val="single"/>
        </w:rPr>
        <w:t>Amicus Briefs</w:t>
      </w:r>
    </w:p>
    <w:p w14:paraId="6276F44A" w14:textId="77777777" w:rsidR="00936497" w:rsidRDefault="00936497">
      <w:pPr>
        <w:rPr>
          <w:sz w:val="24"/>
          <w:szCs w:val="26"/>
        </w:rPr>
      </w:pPr>
    </w:p>
    <w:p w14:paraId="0886A5F6" w14:textId="77777777" w:rsidR="00936497" w:rsidRPr="007863F9" w:rsidRDefault="00DA49AA">
      <w:pPr>
        <w:rPr>
          <w:sz w:val="24"/>
          <w:szCs w:val="24"/>
        </w:rPr>
      </w:pPr>
      <w:r>
        <w:rPr>
          <w:color w:val="272800"/>
          <w:sz w:val="24"/>
          <w:szCs w:val="24"/>
        </w:rPr>
        <w:t>(1</w:t>
      </w:r>
      <w:r w:rsidR="0058583F">
        <w:rPr>
          <w:color w:val="272800"/>
          <w:sz w:val="24"/>
          <w:szCs w:val="24"/>
        </w:rPr>
        <w:t>9</w:t>
      </w:r>
      <w:r w:rsidR="006B416D" w:rsidRPr="007863F9">
        <w:rPr>
          <w:color w:val="272800"/>
          <w:sz w:val="24"/>
          <w:szCs w:val="24"/>
        </w:rPr>
        <w:t xml:space="preserve">) Lead author, </w:t>
      </w:r>
      <w:r w:rsidR="00FC75C9" w:rsidRPr="007863F9">
        <w:rPr>
          <w:i/>
          <w:iCs/>
          <w:color w:val="272800"/>
          <w:sz w:val="24"/>
          <w:szCs w:val="24"/>
        </w:rPr>
        <w:t>amicus curiae</w:t>
      </w:r>
      <w:r w:rsidR="00FC75C9" w:rsidRPr="007863F9">
        <w:rPr>
          <w:color w:val="272800"/>
          <w:sz w:val="24"/>
          <w:szCs w:val="24"/>
        </w:rPr>
        <w:t xml:space="preserve"> brief in </w:t>
      </w:r>
      <w:r w:rsidR="00FC75C9" w:rsidRPr="007863F9">
        <w:rPr>
          <w:i/>
          <w:iCs/>
          <w:color w:val="272800"/>
          <w:sz w:val="24"/>
          <w:szCs w:val="24"/>
        </w:rPr>
        <w:t>United States v. Hatch</w:t>
      </w:r>
      <w:r w:rsidR="006B416D" w:rsidRPr="007863F9">
        <w:rPr>
          <w:i/>
          <w:iCs/>
          <w:color w:val="272800"/>
          <w:sz w:val="24"/>
          <w:szCs w:val="24"/>
        </w:rPr>
        <w:t xml:space="preserve"> </w:t>
      </w:r>
      <w:r w:rsidR="006B416D" w:rsidRPr="007863F9">
        <w:rPr>
          <w:iCs/>
          <w:color w:val="272800"/>
          <w:sz w:val="24"/>
          <w:szCs w:val="24"/>
        </w:rPr>
        <w:t>(</w:t>
      </w:r>
      <w:r w:rsidR="006B416D" w:rsidRPr="007863F9">
        <w:rPr>
          <w:sz w:val="24"/>
          <w:szCs w:val="24"/>
        </w:rPr>
        <w:t>10th Cir., No. 12-2040)</w:t>
      </w:r>
      <w:r w:rsidR="00FC75C9" w:rsidRPr="007863F9">
        <w:rPr>
          <w:color w:val="272800"/>
          <w:sz w:val="24"/>
          <w:szCs w:val="24"/>
        </w:rPr>
        <w:t xml:space="preserve">, in which the defendant in a hate crimes prosecution brought the first major challenge to the constitutionality of the </w:t>
      </w:r>
      <w:r w:rsidR="00FC75C9" w:rsidRPr="0070025F">
        <w:rPr>
          <w:i/>
          <w:color w:val="272800"/>
          <w:sz w:val="24"/>
          <w:szCs w:val="24"/>
        </w:rPr>
        <w:t xml:space="preserve">Matthew Shepard </w:t>
      </w:r>
      <w:r w:rsidR="00F416FD" w:rsidRPr="0070025F">
        <w:rPr>
          <w:i/>
          <w:color w:val="272800"/>
          <w:sz w:val="24"/>
          <w:szCs w:val="24"/>
        </w:rPr>
        <w:t>&amp;</w:t>
      </w:r>
      <w:r w:rsidR="00FC75C9" w:rsidRPr="0070025F">
        <w:rPr>
          <w:i/>
          <w:color w:val="272800"/>
          <w:sz w:val="24"/>
          <w:szCs w:val="24"/>
        </w:rPr>
        <w:t xml:space="preserve"> James Byrd, Jr. Hate Crimes Prevention Act of 2009</w:t>
      </w:r>
      <w:r w:rsidR="00FC75C9" w:rsidRPr="007863F9">
        <w:rPr>
          <w:color w:val="272800"/>
          <w:sz w:val="24"/>
          <w:szCs w:val="24"/>
        </w:rPr>
        <w:t>.  The amicus brief argues that the Act is constitutional under the Thirteenth Amendment.</w:t>
      </w:r>
      <w:r w:rsidR="006B416D" w:rsidRPr="007863F9">
        <w:rPr>
          <w:color w:val="272800"/>
          <w:sz w:val="24"/>
          <w:szCs w:val="24"/>
        </w:rPr>
        <w:t xml:space="preserve">  </w:t>
      </w:r>
    </w:p>
    <w:p w14:paraId="30997123" w14:textId="77777777" w:rsidR="00375AC9" w:rsidRDefault="00375AC9">
      <w:pPr>
        <w:rPr>
          <w:b/>
          <w:sz w:val="24"/>
          <w:u w:val="single"/>
        </w:rPr>
      </w:pPr>
    </w:p>
    <w:p w14:paraId="099609FC" w14:textId="77777777" w:rsidR="00D32AD3" w:rsidRDefault="00D32AD3">
      <w:pPr>
        <w:rPr>
          <w:sz w:val="24"/>
          <w:u w:val="single"/>
        </w:rPr>
      </w:pPr>
      <w:r>
        <w:rPr>
          <w:b/>
          <w:sz w:val="24"/>
          <w:u w:val="single"/>
        </w:rPr>
        <w:t>Book chapters</w:t>
      </w:r>
    </w:p>
    <w:p w14:paraId="5C09B9D9" w14:textId="77777777" w:rsidR="00D32AD3" w:rsidRPr="002F5DC3" w:rsidRDefault="00D32AD3">
      <w:pPr>
        <w:rPr>
          <w:sz w:val="24"/>
          <w:szCs w:val="24"/>
          <w:u w:val="single"/>
        </w:rPr>
      </w:pPr>
    </w:p>
    <w:p w14:paraId="7C2BA799" w14:textId="77777777" w:rsidR="00AD59D4" w:rsidRPr="00E16008" w:rsidRDefault="00DA49AA" w:rsidP="00AD59D4">
      <w:pPr>
        <w:rPr>
          <w:sz w:val="24"/>
          <w:szCs w:val="24"/>
        </w:rPr>
      </w:pPr>
      <w:r w:rsidRPr="00E16008">
        <w:rPr>
          <w:sz w:val="24"/>
          <w:szCs w:val="24"/>
        </w:rPr>
        <w:t>(</w:t>
      </w:r>
      <w:r w:rsidR="0058583F" w:rsidRPr="00E16008">
        <w:rPr>
          <w:sz w:val="24"/>
          <w:szCs w:val="24"/>
        </w:rPr>
        <w:t>20</w:t>
      </w:r>
      <w:r w:rsidR="00D32AD3" w:rsidRPr="00E16008">
        <w:rPr>
          <w:sz w:val="24"/>
          <w:szCs w:val="24"/>
        </w:rPr>
        <w:t>)</w:t>
      </w:r>
      <w:r w:rsidR="00AD59D4" w:rsidRPr="00E16008">
        <w:rPr>
          <w:sz w:val="24"/>
          <w:szCs w:val="24"/>
        </w:rPr>
        <w:tab/>
      </w:r>
      <w:r w:rsidR="00AD59D4" w:rsidRPr="00E16008">
        <w:rPr>
          <w:i/>
          <w:iCs/>
          <w:sz w:val="24"/>
          <w:szCs w:val="24"/>
        </w:rPr>
        <w:t>Badges and Incidents: Lingering Vestiges of Slavery and the Thirteenth Amendment</w:t>
      </w:r>
      <w:r w:rsidR="003853F6">
        <w:rPr>
          <w:sz w:val="24"/>
          <w:szCs w:val="24"/>
        </w:rPr>
        <w:t xml:space="preserve">, </w:t>
      </w:r>
      <w:r w:rsidR="00AD59D4" w:rsidRPr="00E16008">
        <w:rPr>
          <w:sz w:val="24"/>
          <w:szCs w:val="24"/>
        </w:rPr>
        <w:t xml:space="preserve">in </w:t>
      </w:r>
      <w:r w:rsidR="00AD59D4" w:rsidRPr="00E16008">
        <w:rPr>
          <w:smallCaps/>
          <w:sz w:val="24"/>
          <w:szCs w:val="24"/>
        </w:rPr>
        <w:t>Carving Out a Humanity: The Derrick Bell Lectures (</w:t>
      </w:r>
      <w:r w:rsidR="00AD59D4" w:rsidRPr="00E16008">
        <w:rPr>
          <w:sz w:val="24"/>
          <w:szCs w:val="24"/>
        </w:rPr>
        <w:t>The New Press</w:t>
      </w:r>
      <w:r w:rsidR="00AD59D4" w:rsidRPr="00E16008">
        <w:rPr>
          <w:smallCaps/>
          <w:sz w:val="24"/>
          <w:szCs w:val="24"/>
        </w:rPr>
        <w:t xml:space="preserve"> 2020).  </w:t>
      </w:r>
      <w:r w:rsidR="00AD59D4" w:rsidRPr="00E16008">
        <w:rPr>
          <w:sz w:val="24"/>
          <w:szCs w:val="24"/>
        </w:rPr>
        <w:t>Other contributors include Congresswoman Barbara Lee, Annette Gordon-Reed, Sherrilyn Ifill, Michelle Alexander, and Richard Delgado.</w:t>
      </w:r>
    </w:p>
    <w:p w14:paraId="31C99CC2" w14:textId="77777777" w:rsidR="00AD59D4" w:rsidRDefault="00AD59D4" w:rsidP="00AD59D4"/>
    <w:p w14:paraId="1E8F81D7" w14:textId="77777777" w:rsidR="00D32AD3" w:rsidRPr="00AD59D4" w:rsidRDefault="00AD59D4" w:rsidP="00AD59D4">
      <w:pPr>
        <w:rPr>
          <w:sz w:val="24"/>
          <w:szCs w:val="24"/>
        </w:rPr>
      </w:pPr>
      <w:r>
        <w:t xml:space="preserve">(21) </w:t>
      </w:r>
      <w:r w:rsidR="00A16D98" w:rsidRPr="002F5DC3">
        <w:rPr>
          <w:i/>
          <w:sz w:val="24"/>
          <w:szCs w:val="24"/>
        </w:rPr>
        <w:t>T</w:t>
      </w:r>
      <w:r w:rsidR="00A16D98" w:rsidRPr="002F5DC3">
        <w:rPr>
          <w:i/>
          <w:iCs/>
          <w:sz w:val="24"/>
          <w:szCs w:val="24"/>
        </w:rPr>
        <w:t>he Abolition of Slavery in the United States: Historical Context and Contemporary Application</w:t>
      </w:r>
      <w:r w:rsidR="00D32AD3" w:rsidRPr="002F5DC3">
        <w:rPr>
          <w:sz w:val="24"/>
          <w:szCs w:val="24"/>
        </w:rPr>
        <w:t xml:space="preserve">, in </w:t>
      </w:r>
      <w:r w:rsidR="00D32AD3" w:rsidRPr="002F5DC3">
        <w:rPr>
          <w:smallCaps/>
          <w:sz w:val="24"/>
          <w:szCs w:val="24"/>
        </w:rPr>
        <w:t xml:space="preserve">The Legal </w:t>
      </w:r>
      <w:r w:rsidR="00E81015">
        <w:rPr>
          <w:smallCaps/>
          <w:sz w:val="24"/>
          <w:szCs w:val="24"/>
        </w:rPr>
        <w:t>Understanding</w:t>
      </w:r>
      <w:r w:rsidR="00D32AD3" w:rsidRPr="002F5DC3">
        <w:rPr>
          <w:smallCaps/>
          <w:sz w:val="24"/>
          <w:szCs w:val="24"/>
        </w:rPr>
        <w:t xml:space="preserve"> of Slavery</w:t>
      </w:r>
      <w:r w:rsidR="00E81015">
        <w:rPr>
          <w:smallCaps/>
          <w:sz w:val="24"/>
          <w:szCs w:val="24"/>
        </w:rPr>
        <w:t xml:space="preserve">: from the Historical to the Contemporary </w:t>
      </w:r>
      <w:r w:rsidR="00D32AD3" w:rsidRPr="002F5DC3">
        <w:rPr>
          <w:sz w:val="24"/>
          <w:szCs w:val="24"/>
        </w:rPr>
        <w:t xml:space="preserve"> (Jean Allain, ed.) (Oxford Univ. Press, 2012)</w:t>
      </w:r>
      <w:r w:rsidR="006C6888" w:rsidRPr="002F5DC3">
        <w:rPr>
          <w:sz w:val="24"/>
          <w:szCs w:val="24"/>
        </w:rPr>
        <w:t xml:space="preserve">.  </w:t>
      </w:r>
      <w:r w:rsidR="00D51DDE" w:rsidRPr="002F5DC3">
        <w:rPr>
          <w:sz w:val="24"/>
          <w:szCs w:val="24"/>
        </w:rPr>
        <w:t xml:space="preserve">Other </w:t>
      </w:r>
      <w:r w:rsidR="003853F6">
        <w:rPr>
          <w:sz w:val="24"/>
          <w:szCs w:val="24"/>
        </w:rPr>
        <w:t>contributors</w:t>
      </w:r>
      <w:r w:rsidR="00D51DDE" w:rsidRPr="002F5DC3">
        <w:rPr>
          <w:sz w:val="24"/>
          <w:szCs w:val="24"/>
        </w:rPr>
        <w:t xml:space="preserve"> include Orlando Patterson (Harvard University), Rebecca J. Scott (Univers</w:t>
      </w:r>
      <w:r w:rsidR="00CE2D0E">
        <w:rPr>
          <w:sz w:val="24"/>
          <w:szCs w:val="24"/>
        </w:rPr>
        <w:t>ity of Michigan Law School), R.</w:t>
      </w:r>
      <w:r w:rsidR="00D51DDE" w:rsidRPr="002F5DC3">
        <w:rPr>
          <w:sz w:val="24"/>
          <w:szCs w:val="24"/>
        </w:rPr>
        <w:t>H. Helmholz (University of Chicago Law School), and Seymour Drescher (University of Pittsburgh, History)</w:t>
      </w:r>
      <w:r w:rsidR="007E1A01" w:rsidRPr="002F5DC3">
        <w:rPr>
          <w:sz w:val="24"/>
          <w:szCs w:val="24"/>
        </w:rPr>
        <w:t>.</w:t>
      </w:r>
    </w:p>
    <w:p w14:paraId="0274D3E6" w14:textId="77777777" w:rsidR="00D32AD3" w:rsidRPr="00AF6F8F" w:rsidRDefault="00D32AD3">
      <w:pPr>
        <w:rPr>
          <w:sz w:val="24"/>
          <w:szCs w:val="26"/>
          <w:u w:color="103362"/>
        </w:rPr>
      </w:pPr>
    </w:p>
    <w:p w14:paraId="56F1DA45" w14:textId="77777777" w:rsidR="00D32AD3" w:rsidRPr="00470CDF" w:rsidRDefault="007A2D6C">
      <w:pPr>
        <w:rPr>
          <w:sz w:val="24"/>
          <w:u w:val="single"/>
        </w:rPr>
      </w:pPr>
      <w:r>
        <w:rPr>
          <w:sz w:val="24"/>
          <w:szCs w:val="26"/>
          <w:u w:color="103362"/>
        </w:rPr>
        <w:t>(2</w:t>
      </w:r>
      <w:r w:rsidR="00CA2AF3">
        <w:rPr>
          <w:sz w:val="24"/>
          <w:szCs w:val="26"/>
          <w:u w:color="103362"/>
        </w:rPr>
        <w:t>2</w:t>
      </w:r>
      <w:r w:rsidR="00D32AD3" w:rsidRPr="00AF6F8F">
        <w:rPr>
          <w:sz w:val="24"/>
          <w:szCs w:val="26"/>
          <w:u w:color="103362"/>
        </w:rPr>
        <w:t>)</w:t>
      </w:r>
      <w:r w:rsidR="00D32AD3" w:rsidRPr="00AF6F8F">
        <w:rPr>
          <w:sz w:val="24"/>
          <w:szCs w:val="26"/>
          <w:u w:color="103362"/>
        </w:rPr>
        <w:tab/>
      </w:r>
      <w:r w:rsidR="00D32AD3" w:rsidRPr="00AF6F8F">
        <w:rPr>
          <w:i/>
          <w:sz w:val="24"/>
          <w:szCs w:val="26"/>
          <w:u w:color="103362"/>
        </w:rPr>
        <w:t xml:space="preserve">Toward a </w:t>
      </w:r>
      <w:r w:rsidR="00D32AD3" w:rsidRPr="002F3E68">
        <w:rPr>
          <w:i/>
          <w:sz w:val="24"/>
          <w:szCs w:val="26"/>
          <w:u w:color="103362"/>
        </w:rPr>
        <w:t>Thirteenth Amendment Exclusionary Rule as a Remedy for Racial Profiling</w:t>
      </w:r>
      <w:r w:rsidR="00D32AD3" w:rsidRPr="002F3E68">
        <w:rPr>
          <w:sz w:val="24"/>
          <w:szCs w:val="26"/>
          <w:u w:color="103362"/>
        </w:rPr>
        <w:t>,</w:t>
      </w:r>
      <w:r w:rsidR="00D32AD3" w:rsidRPr="002F3E68">
        <w:rPr>
          <w:rFonts w:ascii="LucidaGrande" w:hAnsi="LucidaGrande"/>
          <w:sz w:val="24"/>
          <w:szCs w:val="24"/>
        </w:rPr>
        <w:t xml:space="preserve"> </w:t>
      </w:r>
      <w:r w:rsidR="00D32AD3" w:rsidRPr="002F3E68">
        <w:rPr>
          <w:sz w:val="24"/>
        </w:rPr>
        <w:t xml:space="preserve">in </w:t>
      </w:r>
      <w:r w:rsidR="00D32AD3" w:rsidRPr="002F3E68">
        <w:rPr>
          <w:smallCaps/>
          <w:sz w:val="24"/>
        </w:rPr>
        <w:t xml:space="preserve">The Promises of Liberty: The History and Contemporary Relevance of the Thirteenth Amendment </w:t>
      </w:r>
      <w:r w:rsidR="00D32AD3" w:rsidRPr="002F3E68">
        <w:rPr>
          <w:sz w:val="24"/>
        </w:rPr>
        <w:t xml:space="preserve">(Alexander Tsesis, ed.) (Columbia Univ. Press, 2010).  Other contributors include </w:t>
      </w:r>
      <w:r w:rsidR="00D32AD3" w:rsidRPr="002F3E68">
        <w:rPr>
          <w:color w:val="000000"/>
          <w:sz w:val="24"/>
        </w:rPr>
        <w:t xml:space="preserve">David Brion Davis (Yale), </w:t>
      </w:r>
      <w:r w:rsidR="00D32AD3" w:rsidRPr="002F3E68">
        <w:rPr>
          <w:sz w:val="24"/>
          <w:szCs w:val="24"/>
        </w:rPr>
        <w:t xml:space="preserve">James McPherson (Princeton), </w:t>
      </w:r>
      <w:r w:rsidR="00D32AD3" w:rsidRPr="002F3E68">
        <w:rPr>
          <w:sz w:val="24"/>
        </w:rPr>
        <w:t>Risa Goluboff (Univ. of Virginia Law School), William Forbath (Univ. of Texas-Austin Law School), and Andrew Koppelman (Northwestern Law School). </w:t>
      </w:r>
      <w:r w:rsidR="00D32AD3" w:rsidRPr="00724586">
        <w:rPr>
          <w:sz w:val="24"/>
        </w:rPr>
        <w:t xml:space="preserve"> </w:t>
      </w:r>
    </w:p>
    <w:p w14:paraId="174F805B" w14:textId="77777777" w:rsidR="00D32AD3" w:rsidRPr="00E13BB7" w:rsidRDefault="00D32AD3">
      <w:pPr>
        <w:rPr>
          <w:b/>
          <w:sz w:val="24"/>
          <w:u w:val="single"/>
        </w:rPr>
      </w:pPr>
    </w:p>
    <w:p w14:paraId="5FFBF421" w14:textId="77777777" w:rsidR="00D32AD3" w:rsidRPr="00E13BB7" w:rsidRDefault="00D32AD3">
      <w:pPr>
        <w:rPr>
          <w:b/>
          <w:sz w:val="24"/>
          <w:u w:val="single"/>
        </w:rPr>
      </w:pPr>
      <w:r w:rsidRPr="00E13BB7">
        <w:rPr>
          <w:b/>
          <w:sz w:val="24"/>
          <w:u w:val="single"/>
        </w:rPr>
        <w:t>Shorter scholarly works:</w:t>
      </w:r>
    </w:p>
    <w:p w14:paraId="5FD1845B" w14:textId="77777777" w:rsidR="00D32AD3" w:rsidRDefault="00D32AD3">
      <w:pPr>
        <w:rPr>
          <w:b/>
          <w:sz w:val="24"/>
        </w:rPr>
      </w:pPr>
    </w:p>
    <w:p w14:paraId="03CF8642" w14:textId="77777777" w:rsidR="00D32AD3" w:rsidRDefault="007A2D6C">
      <w:pPr>
        <w:rPr>
          <w:sz w:val="24"/>
        </w:rPr>
      </w:pPr>
      <w:r>
        <w:rPr>
          <w:sz w:val="24"/>
        </w:rPr>
        <w:t>(2</w:t>
      </w:r>
      <w:r w:rsidR="00CA2AF3">
        <w:rPr>
          <w:sz w:val="24"/>
        </w:rPr>
        <w:t>3</w:t>
      </w:r>
      <w:r w:rsidR="00D32AD3">
        <w:rPr>
          <w:sz w:val="24"/>
        </w:rPr>
        <w:t>)</w:t>
      </w:r>
      <w:r w:rsidR="00D32AD3">
        <w:rPr>
          <w:b/>
          <w:sz w:val="24"/>
        </w:rPr>
        <w:tab/>
      </w:r>
      <w:r w:rsidR="00D32AD3">
        <w:rPr>
          <w:sz w:val="24"/>
        </w:rPr>
        <w:t xml:space="preserve">Essay, </w:t>
      </w:r>
      <w:r w:rsidR="00D32AD3">
        <w:rPr>
          <w:i/>
          <w:sz w:val="24"/>
        </w:rPr>
        <w:t>Justice Thomas’ Separate Concurring Opinion in Grutter v. Bollinger</w:t>
      </w:r>
      <w:r w:rsidR="00D32AD3">
        <w:rPr>
          <w:sz w:val="24"/>
        </w:rPr>
        <w:t xml:space="preserve">, in </w:t>
      </w:r>
      <w:r w:rsidR="00D32AD3" w:rsidRPr="00E13BB7">
        <w:rPr>
          <w:smallCaps/>
          <w:sz w:val="24"/>
        </w:rPr>
        <w:t xml:space="preserve">Milestone Documents in African-American History </w:t>
      </w:r>
      <w:r w:rsidR="00D32AD3">
        <w:rPr>
          <w:sz w:val="24"/>
        </w:rPr>
        <w:t>(Schlager Group, 2010)</w:t>
      </w:r>
    </w:p>
    <w:p w14:paraId="4B5E345E" w14:textId="77777777" w:rsidR="00D32AD3" w:rsidRDefault="00D32AD3">
      <w:pPr>
        <w:rPr>
          <w:sz w:val="24"/>
        </w:rPr>
      </w:pPr>
    </w:p>
    <w:p w14:paraId="780BE24C" w14:textId="77777777" w:rsidR="00D32AD3" w:rsidRDefault="007A2D6C">
      <w:pPr>
        <w:rPr>
          <w:sz w:val="24"/>
        </w:rPr>
      </w:pPr>
      <w:r>
        <w:rPr>
          <w:sz w:val="24"/>
        </w:rPr>
        <w:t>(2</w:t>
      </w:r>
      <w:r w:rsidR="00CA2AF3">
        <w:rPr>
          <w:sz w:val="24"/>
        </w:rPr>
        <w:t>4</w:t>
      </w:r>
      <w:r w:rsidR="00D32AD3">
        <w:rPr>
          <w:sz w:val="24"/>
        </w:rPr>
        <w:t>)</w:t>
      </w:r>
      <w:r w:rsidR="00D32AD3">
        <w:rPr>
          <w:sz w:val="24"/>
        </w:rPr>
        <w:tab/>
        <w:t xml:space="preserve">Essay, </w:t>
      </w:r>
      <w:r w:rsidR="00D32AD3">
        <w:rPr>
          <w:i/>
          <w:sz w:val="24"/>
        </w:rPr>
        <w:t xml:space="preserve">A. Leon </w:t>
      </w:r>
      <w:r w:rsidR="00D32AD3" w:rsidRPr="00E13BB7">
        <w:rPr>
          <w:i/>
          <w:sz w:val="24"/>
        </w:rPr>
        <w:t>Higginbotham</w:t>
      </w:r>
      <w:r w:rsidR="00D32AD3" w:rsidRPr="00E13BB7">
        <w:rPr>
          <w:sz w:val="24"/>
        </w:rPr>
        <w:t xml:space="preserve">, </w:t>
      </w:r>
      <w:r w:rsidR="00D32AD3" w:rsidRPr="00E13BB7">
        <w:rPr>
          <w:i/>
          <w:sz w:val="24"/>
          <w:szCs w:val="28"/>
          <w:lang w:bidi="x-none"/>
        </w:rPr>
        <w:t>An Open Letter to Justice Clarence Thomas from a Federal Judicial Colleague</w:t>
      </w:r>
      <w:r w:rsidR="00D32AD3" w:rsidRPr="00E13BB7">
        <w:rPr>
          <w:sz w:val="24"/>
          <w:szCs w:val="28"/>
          <w:lang w:bidi="x-none"/>
        </w:rPr>
        <w:t>,</w:t>
      </w:r>
      <w:r w:rsidR="00D32AD3" w:rsidRPr="00E13BB7">
        <w:rPr>
          <w:i/>
          <w:sz w:val="24"/>
          <w:szCs w:val="28"/>
          <w:lang w:bidi="x-none"/>
        </w:rPr>
        <w:t xml:space="preserve"> </w:t>
      </w:r>
      <w:r w:rsidR="00D32AD3" w:rsidRPr="00E13BB7">
        <w:rPr>
          <w:sz w:val="24"/>
          <w:szCs w:val="28"/>
          <w:lang w:bidi="x-none"/>
        </w:rPr>
        <w:t xml:space="preserve">in </w:t>
      </w:r>
      <w:r w:rsidR="00D32AD3" w:rsidRPr="00E13BB7">
        <w:rPr>
          <w:smallCaps/>
          <w:sz w:val="24"/>
        </w:rPr>
        <w:t>Milestone Documents in African-American History</w:t>
      </w:r>
      <w:r w:rsidR="00D32AD3">
        <w:rPr>
          <w:sz w:val="24"/>
        </w:rPr>
        <w:t xml:space="preserve"> (Schlager Group, 2010)</w:t>
      </w:r>
    </w:p>
    <w:p w14:paraId="7AF569E1" w14:textId="77777777" w:rsidR="00D32AD3" w:rsidRDefault="00D32AD3">
      <w:pPr>
        <w:rPr>
          <w:b/>
          <w:sz w:val="24"/>
        </w:rPr>
      </w:pPr>
    </w:p>
    <w:p w14:paraId="33EBC8B6" w14:textId="77777777" w:rsidR="00D32AD3" w:rsidRPr="00B8076E" w:rsidRDefault="007A2D6C">
      <w:pPr>
        <w:rPr>
          <w:sz w:val="24"/>
        </w:rPr>
      </w:pPr>
      <w:r>
        <w:rPr>
          <w:sz w:val="24"/>
        </w:rPr>
        <w:t>(2</w:t>
      </w:r>
      <w:r w:rsidR="00CA2AF3">
        <w:rPr>
          <w:sz w:val="24"/>
        </w:rPr>
        <w:t>5</w:t>
      </w:r>
      <w:r w:rsidR="00D32AD3">
        <w:rPr>
          <w:sz w:val="24"/>
        </w:rPr>
        <w:t>)</w:t>
      </w:r>
      <w:r w:rsidR="00D32AD3">
        <w:rPr>
          <w:b/>
          <w:sz w:val="24"/>
        </w:rPr>
        <w:tab/>
      </w:r>
      <w:r w:rsidR="00D32AD3">
        <w:rPr>
          <w:sz w:val="24"/>
        </w:rPr>
        <w:t xml:space="preserve">Op-Ed, </w:t>
      </w:r>
      <w:r w:rsidR="00D32AD3" w:rsidRPr="003C716A">
        <w:rPr>
          <w:i/>
          <w:sz w:val="24"/>
        </w:rPr>
        <w:t>The 40th Anniversary of Jones v. Alfred H. Mayer Co.,</w:t>
      </w:r>
      <w:r w:rsidR="00D32AD3">
        <w:rPr>
          <w:sz w:val="24"/>
        </w:rPr>
        <w:t xml:space="preserve"> 30 </w:t>
      </w:r>
      <w:r w:rsidR="00D32AD3" w:rsidRPr="005222B3">
        <w:rPr>
          <w:smallCaps/>
          <w:sz w:val="24"/>
        </w:rPr>
        <w:t>National Law Journal</w:t>
      </w:r>
      <w:r w:rsidR="00D32AD3">
        <w:rPr>
          <w:sz w:val="24"/>
        </w:rPr>
        <w:t xml:space="preserve"> No. 41 (June 23, 2008)</w:t>
      </w:r>
    </w:p>
    <w:p w14:paraId="777FBE36" w14:textId="77777777" w:rsidR="00D32AD3" w:rsidRDefault="00D32AD3">
      <w:pPr>
        <w:rPr>
          <w:b/>
          <w:sz w:val="24"/>
        </w:rPr>
      </w:pPr>
    </w:p>
    <w:p w14:paraId="7AB1247C" w14:textId="77777777" w:rsidR="00D32AD3" w:rsidRDefault="007A2D6C">
      <w:pPr>
        <w:rPr>
          <w:sz w:val="24"/>
        </w:rPr>
      </w:pPr>
      <w:r>
        <w:rPr>
          <w:sz w:val="24"/>
        </w:rPr>
        <w:t>(2</w:t>
      </w:r>
      <w:r w:rsidR="00CA2AF3">
        <w:rPr>
          <w:sz w:val="24"/>
        </w:rPr>
        <w:t>6</w:t>
      </w:r>
      <w:r w:rsidR="00D32AD3">
        <w:rPr>
          <w:sz w:val="24"/>
        </w:rPr>
        <w:t>)</w:t>
      </w:r>
      <w:r w:rsidR="00D32AD3">
        <w:rPr>
          <w:b/>
          <w:sz w:val="24"/>
        </w:rPr>
        <w:tab/>
      </w:r>
      <w:r w:rsidR="00D32AD3">
        <w:rPr>
          <w:i/>
          <w:sz w:val="24"/>
        </w:rPr>
        <w:t>Race-Based Criminal Suspicion: Litigating Claims of Bias in Law Enforcement,</w:t>
      </w:r>
      <w:r w:rsidR="00D32AD3">
        <w:rPr>
          <w:i/>
          <w:smallCaps/>
          <w:sz w:val="24"/>
        </w:rPr>
        <w:t xml:space="preserve"> </w:t>
      </w:r>
      <w:r w:rsidR="00D32AD3">
        <w:rPr>
          <w:smallCaps/>
          <w:sz w:val="24"/>
        </w:rPr>
        <w:t xml:space="preserve">The American Bar Association’s Minority Trial Lawyer Newsletter, </w:t>
      </w:r>
      <w:r w:rsidR="00D32AD3">
        <w:rPr>
          <w:sz w:val="24"/>
        </w:rPr>
        <w:t>Vol .1, Iss. 1 (Spring 2003)</w:t>
      </w:r>
    </w:p>
    <w:p w14:paraId="78D1A773" w14:textId="77777777" w:rsidR="00D32AD3" w:rsidRDefault="00D32AD3">
      <w:pPr>
        <w:rPr>
          <w:sz w:val="24"/>
        </w:rPr>
      </w:pPr>
      <w:r>
        <w:rPr>
          <w:sz w:val="24"/>
        </w:rPr>
        <w:tab/>
      </w:r>
    </w:p>
    <w:p w14:paraId="1E11D11A" w14:textId="77777777" w:rsidR="00D32AD3" w:rsidRDefault="007A2D6C">
      <w:pPr>
        <w:rPr>
          <w:sz w:val="24"/>
        </w:rPr>
      </w:pPr>
      <w:r>
        <w:rPr>
          <w:sz w:val="24"/>
        </w:rPr>
        <w:t>(2</w:t>
      </w:r>
      <w:r w:rsidR="00CA2AF3">
        <w:rPr>
          <w:sz w:val="24"/>
        </w:rPr>
        <w:t>7</w:t>
      </w:r>
      <w:r w:rsidR="00D32AD3">
        <w:rPr>
          <w:sz w:val="24"/>
        </w:rPr>
        <w:t>)</w:t>
      </w:r>
      <w:r w:rsidR="00D32AD3">
        <w:rPr>
          <w:sz w:val="24"/>
        </w:rPr>
        <w:tab/>
      </w:r>
      <w:r w:rsidR="00D32AD3">
        <w:rPr>
          <w:i/>
          <w:sz w:val="24"/>
        </w:rPr>
        <w:t>Racial Profiling: An Overview,</w:t>
      </w:r>
      <w:r w:rsidR="00D32AD3">
        <w:rPr>
          <w:smallCaps/>
          <w:sz w:val="24"/>
        </w:rPr>
        <w:t xml:space="preserve"> Ohio Lawyers Weekly </w:t>
      </w:r>
      <w:r w:rsidR="00D32AD3">
        <w:rPr>
          <w:sz w:val="24"/>
        </w:rPr>
        <w:t>(Spring 2002)</w:t>
      </w:r>
    </w:p>
    <w:p w14:paraId="2C8FA2B2" w14:textId="77777777" w:rsidR="00D32AD3" w:rsidRDefault="00D32AD3">
      <w:pPr>
        <w:rPr>
          <w:sz w:val="24"/>
        </w:rPr>
      </w:pPr>
    </w:p>
    <w:p w14:paraId="1D614EBF" w14:textId="77777777" w:rsidR="00D32AD3" w:rsidRPr="00E13BB7" w:rsidRDefault="007A2D6C">
      <w:pPr>
        <w:rPr>
          <w:b/>
          <w:sz w:val="24"/>
        </w:rPr>
      </w:pPr>
      <w:r>
        <w:rPr>
          <w:sz w:val="24"/>
        </w:rPr>
        <w:t>(2</w:t>
      </w:r>
      <w:r w:rsidR="00CA2AF3">
        <w:rPr>
          <w:sz w:val="24"/>
        </w:rPr>
        <w:t>8</w:t>
      </w:r>
      <w:r w:rsidR="00D32AD3">
        <w:rPr>
          <w:sz w:val="24"/>
        </w:rPr>
        <w:t>)</w:t>
      </w:r>
      <w:r w:rsidR="00D32AD3">
        <w:rPr>
          <w:sz w:val="24"/>
        </w:rPr>
        <w:tab/>
      </w:r>
      <w:r w:rsidR="00D32AD3">
        <w:rPr>
          <w:i/>
          <w:sz w:val="24"/>
        </w:rPr>
        <w:t xml:space="preserve">Racial Profiling: An Overview of Legal and Policy Concerns Raised by Race-Based Criminal Suspicion </w:t>
      </w:r>
      <w:r w:rsidR="00D32AD3">
        <w:rPr>
          <w:sz w:val="24"/>
        </w:rPr>
        <w:t>(CLE Materials, Fall 2001)</w:t>
      </w:r>
    </w:p>
    <w:p w14:paraId="3916C530" w14:textId="77777777" w:rsidR="00D32AD3" w:rsidRPr="00724586" w:rsidRDefault="00D32AD3">
      <w:pPr>
        <w:rPr>
          <w:b/>
          <w:sz w:val="24"/>
        </w:rPr>
      </w:pPr>
    </w:p>
    <w:p w14:paraId="39978713" w14:textId="77777777" w:rsidR="00D32AD3" w:rsidRPr="00724586" w:rsidRDefault="00D32AD3">
      <w:pPr>
        <w:rPr>
          <w:b/>
          <w:smallCaps/>
          <w:sz w:val="28"/>
        </w:rPr>
      </w:pPr>
      <w:r w:rsidRPr="00724586">
        <w:rPr>
          <w:b/>
          <w:smallCaps/>
          <w:sz w:val="28"/>
        </w:rPr>
        <w:t xml:space="preserve">Selected Scholarly Presentations </w:t>
      </w:r>
    </w:p>
    <w:p w14:paraId="0525A611" w14:textId="77777777" w:rsidR="00D32AD3" w:rsidRPr="008A33CF" w:rsidRDefault="00D32AD3">
      <w:pPr>
        <w:rPr>
          <w:b/>
          <w:bCs/>
          <w:sz w:val="24"/>
          <w:szCs w:val="24"/>
          <w:u w:val="single"/>
        </w:rPr>
      </w:pPr>
    </w:p>
    <w:p w14:paraId="10609C91" w14:textId="77777777" w:rsidR="006625A1" w:rsidRPr="008A33CF" w:rsidRDefault="006625A1">
      <w:pPr>
        <w:rPr>
          <w:b/>
          <w:bCs/>
          <w:sz w:val="24"/>
          <w:szCs w:val="24"/>
          <w:u w:val="single"/>
        </w:rPr>
      </w:pPr>
      <w:r w:rsidRPr="008A33CF">
        <w:rPr>
          <w:b/>
          <w:bCs/>
          <w:sz w:val="24"/>
          <w:szCs w:val="24"/>
          <w:u w:val="single"/>
        </w:rPr>
        <w:t>Endowed Lectures</w:t>
      </w:r>
    </w:p>
    <w:p w14:paraId="6563179A" w14:textId="77777777" w:rsidR="000B5AEC" w:rsidRDefault="000B5AEC" w:rsidP="000B5AEC">
      <w:pPr>
        <w:rPr>
          <w:b/>
          <w:smallCaps/>
          <w:sz w:val="24"/>
        </w:rPr>
      </w:pPr>
    </w:p>
    <w:p w14:paraId="258D603D" w14:textId="77777777" w:rsidR="000B5AEC" w:rsidRPr="00146996" w:rsidRDefault="000B5AEC" w:rsidP="000B5AEC">
      <w:pPr>
        <w:rPr>
          <w:bCs/>
          <w:sz w:val="24"/>
          <w:szCs w:val="24"/>
        </w:rPr>
      </w:pPr>
      <w:r>
        <w:rPr>
          <w:b/>
          <w:smallCaps/>
          <w:sz w:val="24"/>
        </w:rPr>
        <w:tab/>
      </w:r>
      <w:r w:rsidR="00490B4B" w:rsidRPr="00146996">
        <w:rPr>
          <w:bCs/>
          <w:sz w:val="24"/>
          <w:szCs w:val="24"/>
        </w:rPr>
        <w:t>Derrick A. Bell Lecturer on Race in American Societ</w:t>
      </w:r>
      <w:r w:rsidR="00151E89" w:rsidRPr="00146996">
        <w:rPr>
          <w:bCs/>
          <w:sz w:val="24"/>
          <w:szCs w:val="24"/>
        </w:rPr>
        <w:t xml:space="preserve">y at </w:t>
      </w:r>
      <w:r w:rsidR="00490B4B" w:rsidRPr="00146996">
        <w:rPr>
          <w:bCs/>
          <w:sz w:val="24"/>
          <w:szCs w:val="24"/>
        </w:rPr>
        <w:t>NYU Law School</w:t>
      </w:r>
      <w:r w:rsidR="00151E89" w:rsidRPr="00146996">
        <w:rPr>
          <w:bCs/>
          <w:sz w:val="24"/>
          <w:szCs w:val="24"/>
        </w:rPr>
        <w:t xml:space="preserve">, on </w:t>
      </w:r>
      <w:r w:rsidR="00AA2AB1" w:rsidRPr="00146996">
        <w:rPr>
          <w:i/>
          <w:color w:val="151517"/>
          <w:sz w:val="24"/>
          <w:szCs w:val="24"/>
        </w:rPr>
        <w:t xml:space="preserve">The </w:t>
      </w:r>
      <w:r w:rsidR="002071D4">
        <w:rPr>
          <w:i/>
          <w:color w:val="151517"/>
          <w:sz w:val="24"/>
          <w:szCs w:val="24"/>
        </w:rPr>
        <w:tab/>
      </w:r>
      <w:r w:rsidR="00AA2AB1" w:rsidRPr="00146996">
        <w:rPr>
          <w:i/>
          <w:color w:val="151517"/>
          <w:sz w:val="24"/>
          <w:szCs w:val="24"/>
        </w:rPr>
        <w:t>Thirteenth Amendment and the Legacies of Slavery</w:t>
      </w:r>
      <w:r w:rsidR="00AA2AB1" w:rsidRPr="00146996">
        <w:rPr>
          <w:color w:val="151517"/>
          <w:sz w:val="24"/>
          <w:szCs w:val="24"/>
        </w:rPr>
        <w:t xml:space="preserve"> </w:t>
      </w:r>
      <w:r w:rsidR="00151E89" w:rsidRPr="00146996">
        <w:rPr>
          <w:bCs/>
          <w:sz w:val="24"/>
          <w:szCs w:val="24"/>
        </w:rPr>
        <w:t xml:space="preserve">(November </w:t>
      </w:r>
      <w:r w:rsidR="00490B4B" w:rsidRPr="00146996">
        <w:rPr>
          <w:bCs/>
          <w:sz w:val="24"/>
          <w:szCs w:val="24"/>
        </w:rPr>
        <w:t xml:space="preserve">2013) </w:t>
      </w:r>
      <w:r w:rsidR="002071D4">
        <w:rPr>
          <w:bCs/>
          <w:sz w:val="24"/>
          <w:szCs w:val="24"/>
        </w:rPr>
        <w:tab/>
      </w:r>
      <w:r w:rsidR="00490B4B" w:rsidRPr="00146996">
        <w:rPr>
          <w:bCs/>
          <w:sz w:val="24"/>
          <w:szCs w:val="24"/>
        </w:rPr>
        <w:t>(</w:t>
      </w:r>
      <w:hyperlink r:id="rId11" w:history="1">
        <w:r w:rsidR="00F91C95" w:rsidRPr="00F91C95">
          <w:rPr>
            <w:rStyle w:val="Hyperlink"/>
            <w:color w:val="0070C0"/>
            <w:sz w:val="24"/>
            <w:szCs w:val="24"/>
          </w:rPr>
          <w:t>http://www.law.nyu.edu/news/william-carter-jr-delivers-the-18th-annual-derrick-bell-lecture-on-the-13th-amendment</w:t>
        </w:r>
      </w:hyperlink>
      <w:r w:rsidR="00F91C95">
        <w:rPr>
          <w:sz w:val="24"/>
          <w:szCs w:val="24"/>
        </w:rPr>
        <w:t>)</w:t>
      </w:r>
    </w:p>
    <w:p w14:paraId="3BB1D037" w14:textId="77777777" w:rsidR="00151E89" w:rsidRDefault="000B5AEC" w:rsidP="00AF6E20">
      <w:pPr>
        <w:rPr>
          <w:b/>
          <w:smallCaps/>
          <w:sz w:val="24"/>
        </w:rPr>
      </w:pPr>
      <w:r>
        <w:rPr>
          <w:b/>
          <w:smallCaps/>
          <w:sz w:val="24"/>
        </w:rPr>
        <w:tab/>
      </w:r>
    </w:p>
    <w:p w14:paraId="2F8D8F78" w14:textId="77777777" w:rsidR="000B5AEC" w:rsidRPr="00AA2AB1" w:rsidRDefault="00151E89" w:rsidP="00AF6E20">
      <w:pPr>
        <w:rPr>
          <w:b/>
          <w:smallCaps/>
          <w:sz w:val="24"/>
          <w:szCs w:val="24"/>
        </w:rPr>
      </w:pPr>
      <w:r>
        <w:rPr>
          <w:b/>
          <w:smallCaps/>
          <w:sz w:val="24"/>
        </w:rPr>
        <w:tab/>
      </w:r>
      <w:r w:rsidRPr="00AA2AB1">
        <w:rPr>
          <w:sz w:val="24"/>
          <w:szCs w:val="24"/>
        </w:rPr>
        <w:t xml:space="preserve">Clifford Scott Green Memorial Lecturer at Temple Law School, on </w:t>
      </w:r>
      <w:r w:rsidRPr="00AA2AB1">
        <w:rPr>
          <w:i/>
          <w:sz w:val="24"/>
          <w:szCs w:val="24"/>
        </w:rPr>
        <w:t xml:space="preserve">The Promises of </w:t>
      </w:r>
      <w:r w:rsidR="00AA2AB1" w:rsidRPr="00AA2AB1">
        <w:rPr>
          <w:i/>
          <w:sz w:val="24"/>
          <w:szCs w:val="24"/>
        </w:rPr>
        <w:tab/>
      </w:r>
      <w:r w:rsidRPr="00AA2AB1">
        <w:rPr>
          <w:i/>
          <w:sz w:val="24"/>
          <w:szCs w:val="24"/>
        </w:rPr>
        <w:t>Freedom: The Contemporary Relevance of the Thirteenth Amendment</w:t>
      </w:r>
      <w:r w:rsidRPr="00AA2AB1">
        <w:rPr>
          <w:sz w:val="24"/>
          <w:szCs w:val="24"/>
        </w:rPr>
        <w:t>" (March 2013)</w:t>
      </w:r>
      <w:r w:rsidR="00AA2AB1" w:rsidRPr="00AA2AB1">
        <w:rPr>
          <w:sz w:val="24"/>
          <w:szCs w:val="24"/>
        </w:rPr>
        <w:t xml:space="preserve"> </w:t>
      </w:r>
      <w:r w:rsidR="00AA2AB1" w:rsidRPr="00AA2AB1">
        <w:rPr>
          <w:sz w:val="24"/>
          <w:szCs w:val="24"/>
        </w:rPr>
        <w:tab/>
        <w:t>(</w:t>
      </w:r>
      <w:hyperlink r:id="rId12" w:history="1">
        <w:r w:rsidR="00AA2AB1" w:rsidRPr="00F91C95">
          <w:rPr>
            <w:rStyle w:val="Hyperlink"/>
            <w:color w:val="0070C0"/>
            <w:sz w:val="24"/>
            <w:szCs w:val="24"/>
          </w:rPr>
          <w:t>http://www7.law.temple.edu/news-and-events/dean-william-m-carter-presents-2013-clifford-scott-green-lecture/</w:t>
        </w:r>
      </w:hyperlink>
      <w:r w:rsidR="00AA2AB1" w:rsidRPr="00AA2AB1">
        <w:rPr>
          <w:sz w:val="24"/>
          <w:szCs w:val="24"/>
        </w:rPr>
        <w:t>)</w:t>
      </w:r>
      <w:r w:rsidR="00AA2AB1">
        <w:rPr>
          <w:sz w:val="24"/>
          <w:szCs w:val="24"/>
        </w:rPr>
        <w:t xml:space="preserve"> (March 2013)</w:t>
      </w:r>
    </w:p>
    <w:p w14:paraId="64C5BEFD" w14:textId="77777777" w:rsidR="000B5AEC" w:rsidRDefault="000B5AEC" w:rsidP="00AF6E20">
      <w:pPr>
        <w:rPr>
          <w:b/>
          <w:smallCaps/>
          <w:sz w:val="24"/>
        </w:rPr>
      </w:pPr>
    </w:p>
    <w:p w14:paraId="113CEC4B" w14:textId="77777777" w:rsidR="00AF6E20" w:rsidRPr="004B1BD3" w:rsidRDefault="000B5AEC" w:rsidP="00AF6E20">
      <w:pPr>
        <w:rPr>
          <w:color w:val="000000"/>
          <w:sz w:val="24"/>
        </w:rPr>
      </w:pPr>
      <w:r>
        <w:rPr>
          <w:b/>
          <w:smallCaps/>
          <w:sz w:val="24"/>
        </w:rPr>
        <w:tab/>
      </w:r>
      <w:r w:rsidR="00AF6E20" w:rsidRPr="00142CB1">
        <w:rPr>
          <w:sz w:val="24"/>
        </w:rPr>
        <w:t xml:space="preserve">Inaugural Lecturer at UCLA Law School’s Scholar Lecture Series, on </w:t>
      </w:r>
      <w:r w:rsidR="00AF6E20" w:rsidRPr="007C35E8">
        <w:rPr>
          <w:i/>
          <w:color w:val="000000"/>
          <w:sz w:val="24"/>
        </w:rPr>
        <w:t xml:space="preserve">Affirmative Action </w:t>
      </w:r>
      <w:r w:rsidR="00AF6E20" w:rsidRPr="007C35E8">
        <w:rPr>
          <w:i/>
          <w:color w:val="000000"/>
          <w:sz w:val="24"/>
        </w:rPr>
        <w:tab/>
        <w:t>as Government Speech</w:t>
      </w:r>
      <w:r w:rsidR="00AF6E20" w:rsidRPr="007C35E8">
        <w:rPr>
          <w:color w:val="000000"/>
          <w:sz w:val="24"/>
        </w:rPr>
        <w:t xml:space="preserve"> (October 2011) </w:t>
      </w:r>
      <w:r w:rsidR="00AF6E20" w:rsidRPr="007C35E8">
        <w:rPr>
          <w:color w:val="000000"/>
          <w:sz w:val="24"/>
        </w:rPr>
        <w:tab/>
        <w:t>(</w:t>
      </w:r>
      <w:hyperlink r:id="rId13" w:history="1">
        <w:r w:rsidR="00AF6E20" w:rsidRPr="00F91C95">
          <w:rPr>
            <w:rStyle w:val="Hyperlink"/>
            <w:color w:val="0070C0"/>
            <w:sz w:val="24"/>
          </w:rPr>
          <w:t>http://www.uclalawreview.org/wordpress/?p=2591</w:t>
        </w:r>
      </w:hyperlink>
      <w:r w:rsidR="00AF6E20" w:rsidRPr="004B1BD3">
        <w:rPr>
          <w:color w:val="000000"/>
          <w:sz w:val="24"/>
        </w:rPr>
        <w:t>)</w:t>
      </w:r>
    </w:p>
    <w:p w14:paraId="6941C0CD" w14:textId="77777777" w:rsidR="006625A1" w:rsidRDefault="006625A1">
      <w:pPr>
        <w:rPr>
          <w:b/>
          <w:smallCaps/>
          <w:sz w:val="24"/>
        </w:rPr>
      </w:pPr>
    </w:p>
    <w:p w14:paraId="1A8E6439" w14:textId="77777777" w:rsidR="00422D64" w:rsidRPr="007D5794" w:rsidRDefault="00A1453A">
      <w:pPr>
        <w:rPr>
          <w:sz w:val="24"/>
        </w:rPr>
      </w:pPr>
      <w:r>
        <w:rPr>
          <w:b/>
          <w:smallCaps/>
          <w:sz w:val="24"/>
        </w:rPr>
        <w:tab/>
      </w:r>
      <w:r w:rsidRPr="00724586">
        <w:rPr>
          <w:sz w:val="24"/>
        </w:rPr>
        <w:t>Arthur W. Fiske Memorial Lecturer at CWRU Law School</w:t>
      </w:r>
      <w:r w:rsidR="000B5AEC">
        <w:rPr>
          <w:sz w:val="24"/>
        </w:rPr>
        <w:t>,</w:t>
      </w:r>
      <w:r w:rsidRPr="00724586">
        <w:rPr>
          <w:sz w:val="24"/>
        </w:rPr>
        <w:t xml:space="preserve"> on</w:t>
      </w:r>
      <w:r w:rsidR="009E7F9E">
        <w:rPr>
          <w:sz w:val="24"/>
        </w:rPr>
        <w:t xml:space="preserve"> </w:t>
      </w:r>
      <w:r w:rsidR="009E7F9E" w:rsidRPr="007C35E8">
        <w:rPr>
          <w:i/>
          <w:color w:val="000000"/>
          <w:sz w:val="24"/>
        </w:rPr>
        <w:t xml:space="preserve">Affirmative Action </w:t>
      </w:r>
      <w:r w:rsidR="009E7F9E" w:rsidRPr="007C35E8">
        <w:rPr>
          <w:i/>
          <w:color w:val="000000"/>
          <w:sz w:val="24"/>
        </w:rPr>
        <w:tab/>
        <w:t xml:space="preserve">as </w:t>
      </w:r>
      <w:r w:rsidR="009E7F9E">
        <w:rPr>
          <w:i/>
          <w:color w:val="000000"/>
          <w:sz w:val="24"/>
        </w:rPr>
        <w:tab/>
      </w:r>
      <w:r w:rsidR="009E7F9E" w:rsidRPr="007C35E8">
        <w:rPr>
          <w:i/>
          <w:color w:val="000000"/>
          <w:sz w:val="24"/>
        </w:rPr>
        <w:t>Government Speech</w:t>
      </w:r>
      <w:r w:rsidRPr="00724586">
        <w:rPr>
          <w:sz w:val="24"/>
        </w:rPr>
        <w:t xml:space="preserve"> </w:t>
      </w:r>
      <w:r w:rsidR="009E7F9E">
        <w:rPr>
          <w:sz w:val="24"/>
        </w:rPr>
        <w:t xml:space="preserve"> </w:t>
      </w:r>
      <w:r w:rsidRPr="00724586">
        <w:rPr>
          <w:sz w:val="24"/>
        </w:rPr>
        <w:t xml:space="preserve">(October 2010) (webcast available at </w:t>
      </w:r>
      <w:r w:rsidRPr="00724586">
        <w:rPr>
          <w:sz w:val="24"/>
        </w:rPr>
        <w:tab/>
      </w:r>
      <w:hyperlink r:id="rId14" w:history="1">
        <w:r w:rsidRPr="00EC201E">
          <w:rPr>
            <w:rStyle w:val="Hyperlink"/>
            <w:color w:val="0070C0"/>
            <w:sz w:val="24"/>
          </w:rPr>
          <w:t>http://law.case.edu/Lectures/Webcast.aspx?dt=20101004&amp;type=flv</w:t>
        </w:r>
      </w:hyperlink>
      <w:r w:rsidRPr="00996294">
        <w:rPr>
          <w:sz w:val="24"/>
        </w:rPr>
        <w:t>)</w:t>
      </w:r>
    </w:p>
    <w:p w14:paraId="63A799D3" w14:textId="77777777" w:rsidR="00422D64" w:rsidRDefault="00422D64">
      <w:pPr>
        <w:rPr>
          <w:b/>
          <w:bCs/>
          <w:sz w:val="24"/>
          <w:szCs w:val="24"/>
          <w:u w:val="single"/>
        </w:rPr>
      </w:pPr>
    </w:p>
    <w:p w14:paraId="2FC5198E" w14:textId="77777777" w:rsidR="00723224" w:rsidRPr="00CD1008" w:rsidRDefault="00723224">
      <w:pPr>
        <w:rPr>
          <w:b/>
          <w:bCs/>
          <w:sz w:val="24"/>
          <w:szCs w:val="24"/>
          <w:u w:val="single"/>
        </w:rPr>
      </w:pPr>
      <w:r w:rsidRPr="00CD1008">
        <w:rPr>
          <w:b/>
          <w:bCs/>
          <w:sz w:val="24"/>
          <w:szCs w:val="24"/>
          <w:u w:val="single"/>
        </w:rPr>
        <w:t>Selected Conferences, Colloquia, and Symposia</w:t>
      </w:r>
    </w:p>
    <w:p w14:paraId="377237A0" w14:textId="77777777" w:rsidR="00723224" w:rsidRPr="00516C94" w:rsidRDefault="00723224">
      <w:pPr>
        <w:rPr>
          <w:b/>
          <w:smallCaps/>
          <w:sz w:val="24"/>
          <w:szCs w:val="24"/>
        </w:rPr>
      </w:pPr>
    </w:p>
    <w:p w14:paraId="77A84808" w14:textId="294DE305" w:rsidR="00D366F1" w:rsidRPr="00D366F1" w:rsidRDefault="00516C94" w:rsidP="00D01A87">
      <w:pPr>
        <w:rPr>
          <w:rFonts w:ascii="Times New Roman Bold" w:hAnsi="Times New Roman Bold" w:cs="Times New Roman Bold"/>
          <w:bCs/>
          <w:sz w:val="24"/>
          <w:szCs w:val="24"/>
        </w:rPr>
      </w:pPr>
      <w:r w:rsidRPr="00516C94">
        <w:rPr>
          <w:b/>
          <w:smallCaps/>
          <w:sz w:val="24"/>
          <w:szCs w:val="24"/>
        </w:rPr>
        <w:tab/>
      </w:r>
      <w:r w:rsidR="00D366F1" w:rsidRPr="00D366F1">
        <w:rPr>
          <w:rFonts w:ascii="Times New Roman Bold" w:hAnsi="Times New Roman Bold" w:cs="Times New Roman Bold"/>
          <w:bCs/>
          <w:sz w:val="24"/>
          <w:szCs w:val="24"/>
        </w:rPr>
        <w:t xml:space="preserve">Featured </w:t>
      </w:r>
      <w:r w:rsidR="00D366F1">
        <w:rPr>
          <w:rFonts w:ascii="Times New Roman Bold" w:hAnsi="Times New Roman Bold" w:cs="Times New Roman Bold"/>
          <w:bCs/>
          <w:sz w:val="24"/>
          <w:szCs w:val="24"/>
        </w:rPr>
        <w:t xml:space="preserve">speaker, </w:t>
      </w:r>
      <w:hyperlink r:id="rId15" w:history="1">
        <w:r w:rsidR="00D366F1" w:rsidRPr="00D47EAC">
          <w:rPr>
            <w:rStyle w:val="Hyperlink"/>
            <w:rFonts w:ascii="Times New Roman Bold" w:hAnsi="Times New Roman Bold" w:cs="Times New Roman Bold"/>
            <w:bCs/>
            <w:color w:val="0070C0"/>
            <w:sz w:val="24"/>
            <w:szCs w:val="24"/>
          </w:rPr>
          <w:t>University of Texas-Austin School of Law’s First Amendment Center</w:t>
        </w:r>
      </w:hyperlink>
      <w:r w:rsidR="00D366F1" w:rsidRPr="00D47EAC">
        <w:rPr>
          <w:rFonts w:ascii="Times New Roman Bold" w:hAnsi="Times New Roman Bold" w:cs="Times New Roman Bold"/>
          <w:bCs/>
          <w:color w:val="0070C0"/>
          <w:sz w:val="24"/>
          <w:szCs w:val="24"/>
        </w:rPr>
        <w:t xml:space="preserve"> </w:t>
      </w:r>
      <w:r w:rsidR="00D366F1">
        <w:rPr>
          <w:rFonts w:ascii="Times New Roman Bold" w:hAnsi="Times New Roman Bold" w:cs="Times New Roman Bold"/>
          <w:bCs/>
          <w:sz w:val="24"/>
          <w:szCs w:val="24"/>
        </w:rPr>
        <w:tab/>
        <w:t xml:space="preserve">event featuring article </w:t>
      </w:r>
      <w:r w:rsidR="00D366F1">
        <w:rPr>
          <w:rFonts w:ascii="Times New Roman Bold" w:hAnsi="Times New Roman Bold" w:cs="Times New Roman Bold"/>
          <w:bCs/>
          <w:i/>
          <w:iCs/>
          <w:sz w:val="24"/>
          <w:szCs w:val="24"/>
        </w:rPr>
        <w:t>The Second Founding and the First Amendment</w:t>
      </w:r>
      <w:r w:rsidR="00D366F1">
        <w:rPr>
          <w:rFonts w:ascii="Times New Roman Bold" w:hAnsi="Times New Roman Bold" w:cs="Times New Roman Bold"/>
          <w:bCs/>
          <w:sz w:val="24"/>
          <w:szCs w:val="24"/>
        </w:rPr>
        <w:t xml:space="preserve"> (February 2022)</w:t>
      </w:r>
    </w:p>
    <w:p w14:paraId="2FC7C77E" w14:textId="77777777" w:rsidR="00D366F1" w:rsidRDefault="00D366F1" w:rsidP="00D01A87">
      <w:pPr>
        <w:rPr>
          <w:rFonts w:eastAsia="PMingLiU"/>
          <w:color w:val="000000"/>
          <w:sz w:val="24"/>
          <w:szCs w:val="24"/>
        </w:rPr>
      </w:pPr>
    </w:p>
    <w:p w14:paraId="33CCC334" w14:textId="7219FE18" w:rsidR="00D01A87" w:rsidRPr="00D01A87" w:rsidRDefault="00D366F1" w:rsidP="00D01A87">
      <w:pPr>
        <w:rPr>
          <w:color w:val="000000"/>
          <w:sz w:val="24"/>
          <w:szCs w:val="24"/>
        </w:rPr>
      </w:pPr>
      <w:r>
        <w:rPr>
          <w:rFonts w:eastAsia="PMingLiU"/>
          <w:color w:val="000000"/>
          <w:sz w:val="24"/>
          <w:szCs w:val="24"/>
        </w:rPr>
        <w:tab/>
        <w:t>P</w:t>
      </w:r>
      <w:r w:rsidR="00D01A87">
        <w:rPr>
          <w:rFonts w:eastAsia="PMingLiU"/>
          <w:color w:val="000000"/>
          <w:sz w:val="24"/>
          <w:szCs w:val="24"/>
        </w:rPr>
        <w:t xml:space="preserve">anelist, </w:t>
      </w:r>
      <w:r w:rsidR="00D01A87" w:rsidRPr="00D01A87">
        <w:rPr>
          <w:color w:val="000000"/>
          <w:sz w:val="24"/>
          <w:szCs w:val="24"/>
        </w:rPr>
        <w:t xml:space="preserve">Columbia University’s “'Black August' Roundtable,” on the subject of the </w:t>
      </w:r>
      <w:r w:rsidR="00AB2803">
        <w:rPr>
          <w:color w:val="000000"/>
          <w:sz w:val="24"/>
          <w:szCs w:val="24"/>
        </w:rPr>
        <w:tab/>
      </w:r>
      <w:r w:rsidR="00D01A87" w:rsidRPr="00D01A87">
        <w:rPr>
          <w:color w:val="000000"/>
          <w:sz w:val="24"/>
          <w:szCs w:val="24"/>
        </w:rPr>
        <w:t>Thirteenth Amendment and Prison Slavery (August 2020)</w:t>
      </w:r>
    </w:p>
    <w:p w14:paraId="51695FB5" w14:textId="77777777" w:rsidR="00D01A87" w:rsidRDefault="00D01A87" w:rsidP="00D01A87">
      <w:pPr>
        <w:rPr>
          <w:rFonts w:eastAsia="PMingLiU"/>
          <w:color w:val="000000"/>
          <w:sz w:val="24"/>
          <w:szCs w:val="24"/>
        </w:rPr>
      </w:pPr>
    </w:p>
    <w:p w14:paraId="528976F9" w14:textId="77777777" w:rsidR="00AB2803" w:rsidRPr="00AB2803" w:rsidRDefault="008D42EB" w:rsidP="00AB2803">
      <w:pPr>
        <w:rPr>
          <w:rFonts w:eastAsia="PMingLiU"/>
          <w:color w:val="000000"/>
          <w:sz w:val="24"/>
          <w:szCs w:val="24"/>
        </w:rPr>
      </w:pPr>
      <w:r>
        <w:rPr>
          <w:rFonts w:eastAsia="PMingLiU"/>
          <w:color w:val="000000"/>
          <w:sz w:val="24"/>
          <w:szCs w:val="24"/>
        </w:rPr>
        <w:tab/>
      </w:r>
      <w:r w:rsidR="00AB2803">
        <w:rPr>
          <w:rFonts w:eastAsia="PMingLiU"/>
          <w:color w:val="000000"/>
          <w:sz w:val="24"/>
          <w:szCs w:val="24"/>
        </w:rPr>
        <w:t xml:space="preserve">Panelist, University of Pennsylvania School of Law Conference </w:t>
      </w:r>
      <w:r w:rsidR="00C808DF">
        <w:rPr>
          <w:rFonts w:eastAsia="PMingLiU"/>
          <w:color w:val="000000"/>
          <w:sz w:val="24"/>
          <w:szCs w:val="24"/>
        </w:rPr>
        <w:t>titled “</w:t>
      </w:r>
      <w:r w:rsidR="00AB2803" w:rsidRPr="00AB2803">
        <w:rPr>
          <w:rFonts w:eastAsia="PMingLiU"/>
          <w:color w:val="000000"/>
          <w:sz w:val="24"/>
          <w:szCs w:val="24"/>
        </w:rPr>
        <w:t xml:space="preserve">Hidden Truths: </w:t>
      </w:r>
      <w:r w:rsidR="00AB2803">
        <w:rPr>
          <w:rFonts w:eastAsia="PMingLiU"/>
          <w:color w:val="000000"/>
          <w:sz w:val="24"/>
          <w:szCs w:val="24"/>
        </w:rPr>
        <w:tab/>
      </w:r>
      <w:r w:rsidR="00AB2803" w:rsidRPr="00AB2803">
        <w:rPr>
          <w:rFonts w:eastAsia="PMingLiU"/>
          <w:color w:val="000000"/>
          <w:sz w:val="24"/>
          <w:szCs w:val="24"/>
        </w:rPr>
        <w:t>Addressing a 13th Amendment Ambiguity that Created America’s Carceral State</w:t>
      </w:r>
      <w:r w:rsidR="00C808DF">
        <w:rPr>
          <w:rFonts w:eastAsia="PMingLiU"/>
          <w:color w:val="000000"/>
          <w:sz w:val="24"/>
          <w:szCs w:val="24"/>
        </w:rPr>
        <w:t>”</w:t>
      </w:r>
      <w:r w:rsidR="00CC43B7">
        <w:rPr>
          <w:rFonts w:eastAsia="PMingLiU"/>
          <w:color w:val="000000"/>
          <w:sz w:val="24"/>
          <w:szCs w:val="24"/>
        </w:rPr>
        <w:t xml:space="preserve"> </w:t>
      </w:r>
      <w:r w:rsidR="00C808DF">
        <w:rPr>
          <w:rFonts w:eastAsia="PMingLiU"/>
          <w:color w:val="000000"/>
          <w:sz w:val="24"/>
          <w:szCs w:val="24"/>
        </w:rPr>
        <w:tab/>
      </w:r>
      <w:r w:rsidR="00CC43B7">
        <w:rPr>
          <w:rFonts w:eastAsia="PMingLiU"/>
          <w:color w:val="000000"/>
          <w:sz w:val="24"/>
          <w:szCs w:val="24"/>
        </w:rPr>
        <w:t>(March 2021)</w:t>
      </w:r>
    </w:p>
    <w:p w14:paraId="7EA60E96" w14:textId="77777777" w:rsidR="00D01A87" w:rsidRDefault="00D01A87" w:rsidP="00D01A87">
      <w:pPr>
        <w:rPr>
          <w:rFonts w:eastAsia="PMingLiU"/>
          <w:color w:val="000000"/>
          <w:sz w:val="24"/>
          <w:szCs w:val="24"/>
        </w:rPr>
      </w:pPr>
    </w:p>
    <w:p w14:paraId="438A926B" w14:textId="3961CB66" w:rsidR="00516C94" w:rsidRPr="00516C94" w:rsidRDefault="00D01A87" w:rsidP="00D01A87">
      <w:pPr>
        <w:rPr>
          <w:b/>
          <w:smallCaps/>
          <w:sz w:val="24"/>
          <w:szCs w:val="24"/>
        </w:rPr>
      </w:pPr>
      <w:r>
        <w:rPr>
          <w:rFonts w:eastAsia="PMingLiU"/>
          <w:color w:val="000000"/>
          <w:sz w:val="24"/>
          <w:szCs w:val="24"/>
        </w:rPr>
        <w:tab/>
        <w:t>P</w:t>
      </w:r>
      <w:r w:rsidR="00516C94" w:rsidRPr="00516C94">
        <w:rPr>
          <w:rFonts w:eastAsia="PMingLiU"/>
          <w:color w:val="000000"/>
          <w:sz w:val="24"/>
          <w:szCs w:val="24"/>
        </w:rPr>
        <w:t xml:space="preserve">resented </w:t>
      </w:r>
      <w:r w:rsidR="00D366F1">
        <w:rPr>
          <w:rFonts w:eastAsia="PMingLiU"/>
          <w:color w:val="000000"/>
          <w:sz w:val="24"/>
          <w:szCs w:val="24"/>
        </w:rPr>
        <w:t xml:space="preserve">article </w:t>
      </w:r>
      <w:r w:rsidR="00516C94" w:rsidRPr="00516C94">
        <w:rPr>
          <w:i/>
          <w:iCs/>
          <w:color w:val="000000"/>
          <w:sz w:val="24"/>
          <w:szCs w:val="24"/>
          <w:shd w:val="clear" w:color="auto" w:fill="FFFFFF"/>
        </w:rPr>
        <w:t>The Second Founding and the First Amendment</w:t>
      </w:r>
      <w:r w:rsidR="00516C94" w:rsidRPr="00516C94">
        <w:rPr>
          <w:color w:val="000000"/>
          <w:sz w:val="24"/>
          <w:szCs w:val="24"/>
          <w:shd w:val="clear" w:color="auto" w:fill="FFFFFF"/>
        </w:rPr>
        <w:t xml:space="preserve"> at the Thirteenth </w:t>
      </w:r>
      <w:r w:rsidR="00D366F1">
        <w:rPr>
          <w:color w:val="000000"/>
          <w:sz w:val="24"/>
          <w:szCs w:val="24"/>
          <w:shd w:val="clear" w:color="auto" w:fill="FFFFFF"/>
        </w:rPr>
        <w:tab/>
      </w:r>
      <w:r w:rsidR="00516C94" w:rsidRPr="00516C94">
        <w:rPr>
          <w:color w:val="000000"/>
          <w:sz w:val="24"/>
          <w:szCs w:val="24"/>
          <w:shd w:val="clear" w:color="auto" w:fill="FFFFFF"/>
        </w:rPr>
        <w:t xml:space="preserve">Amendment and Racial Justice Conference </w:t>
      </w:r>
      <w:r w:rsidR="00516C94">
        <w:rPr>
          <w:color w:val="000000"/>
          <w:sz w:val="24"/>
          <w:szCs w:val="24"/>
          <w:shd w:val="clear" w:color="auto" w:fill="FFFFFF"/>
        </w:rPr>
        <w:t>convened</w:t>
      </w:r>
      <w:r w:rsidR="00516C94" w:rsidRPr="00516C94">
        <w:rPr>
          <w:color w:val="000000"/>
          <w:sz w:val="24"/>
          <w:szCs w:val="24"/>
          <w:shd w:val="clear" w:color="auto" w:fill="FFFFFF"/>
        </w:rPr>
        <w:t xml:space="preserve"> at Chicago-Kent College of Law </w:t>
      </w:r>
      <w:r w:rsidR="00D366F1">
        <w:rPr>
          <w:color w:val="000000"/>
          <w:sz w:val="24"/>
          <w:szCs w:val="24"/>
          <w:shd w:val="clear" w:color="auto" w:fill="FFFFFF"/>
        </w:rPr>
        <w:tab/>
      </w:r>
      <w:r w:rsidR="00516C94">
        <w:rPr>
          <w:color w:val="000000"/>
          <w:sz w:val="24"/>
          <w:szCs w:val="24"/>
          <w:shd w:val="clear" w:color="auto" w:fill="FFFFFF"/>
        </w:rPr>
        <w:t>(</w:t>
      </w:r>
      <w:r w:rsidR="00516C94" w:rsidRPr="00516C94">
        <w:rPr>
          <w:color w:val="000000"/>
          <w:sz w:val="24"/>
          <w:szCs w:val="24"/>
          <w:shd w:val="clear" w:color="auto" w:fill="FFFFFF"/>
        </w:rPr>
        <w:t>November</w:t>
      </w:r>
      <w:r w:rsidR="00516C94">
        <w:rPr>
          <w:color w:val="000000"/>
          <w:sz w:val="24"/>
          <w:szCs w:val="24"/>
          <w:shd w:val="clear" w:color="auto" w:fill="FFFFFF"/>
        </w:rPr>
        <w:t xml:space="preserve"> 2019)</w:t>
      </w:r>
    </w:p>
    <w:p w14:paraId="361FEB83" w14:textId="77777777" w:rsidR="00516C94" w:rsidRPr="00EE46E1" w:rsidRDefault="00516C94">
      <w:pPr>
        <w:rPr>
          <w:b/>
          <w:smallCaps/>
          <w:sz w:val="24"/>
          <w:szCs w:val="24"/>
        </w:rPr>
      </w:pPr>
    </w:p>
    <w:p w14:paraId="019AD5DD" w14:textId="77777777" w:rsidR="00E72C65" w:rsidRPr="00CE242E" w:rsidRDefault="00E72C65" w:rsidP="00592E23">
      <w:pPr>
        <w:ind w:right="720"/>
        <w:rPr>
          <w:color w:val="272800"/>
          <w:sz w:val="24"/>
          <w:szCs w:val="24"/>
        </w:rPr>
      </w:pPr>
      <w:r>
        <w:rPr>
          <w:sz w:val="24"/>
          <w:szCs w:val="24"/>
        </w:rPr>
        <w:tab/>
        <w:t xml:space="preserve">Keynote Address, Pennsylvania Supreme Court Commission on Judicial </w:t>
      </w:r>
      <w:r>
        <w:rPr>
          <w:sz w:val="24"/>
          <w:szCs w:val="24"/>
        </w:rPr>
        <w:tab/>
        <w:t xml:space="preserve">Independence event entitled </w:t>
      </w:r>
      <w:hyperlink r:id="rId16" w:history="1">
        <w:r w:rsidR="003C4095" w:rsidRPr="00807615">
          <w:rPr>
            <w:rStyle w:val="Hyperlink"/>
            <w:color w:val="0070C0"/>
            <w:sz w:val="24"/>
            <w:szCs w:val="24"/>
          </w:rPr>
          <w:t>“Slavery, the Civil W</w:t>
        </w:r>
        <w:r w:rsidRPr="00807615">
          <w:rPr>
            <w:rStyle w:val="Hyperlink"/>
            <w:color w:val="0070C0"/>
            <w:sz w:val="24"/>
            <w:szCs w:val="24"/>
          </w:rPr>
          <w:t>ar, and Reconstruction.”</w:t>
        </w:r>
      </w:hyperlink>
      <w:r w:rsidR="00592E23">
        <w:rPr>
          <w:sz w:val="24"/>
          <w:szCs w:val="24"/>
        </w:rPr>
        <w:t xml:space="preserve"> (May </w:t>
      </w:r>
      <w:r w:rsidR="00592E23">
        <w:rPr>
          <w:sz w:val="24"/>
          <w:szCs w:val="24"/>
        </w:rPr>
        <w:tab/>
        <w:t>2016)</w:t>
      </w:r>
      <w:r w:rsidRPr="00CE242E">
        <w:rPr>
          <w:color w:val="272800"/>
          <w:sz w:val="24"/>
          <w:szCs w:val="24"/>
        </w:rPr>
        <w:t xml:space="preserve"> </w:t>
      </w:r>
    </w:p>
    <w:p w14:paraId="2C0B2786" w14:textId="77777777" w:rsidR="00E72C65" w:rsidRDefault="00E72C65" w:rsidP="00534135">
      <w:pPr>
        <w:ind w:firstLine="720"/>
        <w:rPr>
          <w:sz w:val="24"/>
          <w:szCs w:val="24"/>
        </w:rPr>
      </w:pPr>
    </w:p>
    <w:p w14:paraId="42F807E9" w14:textId="77777777" w:rsidR="00FC234A" w:rsidRDefault="00FC234A" w:rsidP="00534135">
      <w:pPr>
        <w:ind w:firstLine="720"/>
        <w:rPr>
          <w:sz w:val="24"/>
          <w:szCs w:val="24"/>
        </w:rPr>
      </w:pPr>
      <w:r>
        <w:rPr>
          <w:sz w:val="24"/>
          <w:szCs w:val="24"/>
        </w:rPr>
        <w:t xml:space="preserve">Keynote </w:t>
      </w:r>
      <w:r w:rsidR="00E72C65">
        <w:rPr>
          <w:sz w:val="24"/>
          <w:szCs w:val="24"/>
        </w:rPr>
        <w:t>Address</w:t>
      </w:r>
      <w:r>
        <w:rPr>
          <w:sz w:val="24"/>
          <w:szCs w:val="24"/>
        </w:rPr>
        <w:t>, Heinz History Center</w:t>
      </w:r>
      <w:r w:rsidR="000B3012">
        <w:rPr>
          <w:sz w:val="24"/>
          <w:szCs w:val="24"/>
        </w:rPr>
        <w:t>’s</w:t>
      </w:r>
      <w:r>
        <w:rPr>
          <w:sz w:val="24"/>
          <w:szCs w:val="24"/>
        </w:rPr>
        <w:t xml:space="preserve"> Thirteenth Amendment Sesquicentennial </w:t>
      </w:r>
      <w:r>
        <w:rPr>
          <w:sz w:val="24"/>
          <w:szCs w:val="24"/>
        </w:rPr>
        <w:tab/>
      </w:r>
      <w:r w:rsidR="00F06473">
        <w:rPr>
          <w:sz w:val="24"/>
          <w:szCs w:val="24"/>
        </w:rPr>
        <w:t>Symposium</w:t>
      </w:r>
      <w:r w:rsidR="00B93D82">
        <w:rPr>
          <w:sz w:val="24"/>
          <w:szCs w:val="24"/>
        </w:rPr>
        <w:t xml:space="preserve"> (December 2015)</w:t>
      </w:r>
      <w:r w:rsidR="003A707E">
        <w:rPr>
          <w:sz w:val="24"/>
          <w:szCs w:val="24"/>
        </w:rPr>
        <w:t>.</w:t>
      </w:r>
    </w:p>
    <w:p w14:paraId="40545EE2" w14:textId="77777777" w:rsidR="00F06473" w:rsidRDefault="00F06473" w:rsidP="00534135">
      <w:pPr>
        <w:ind w:firstLine="720"/>
        <w:rPr>
          <w:sz w:val="24"/>
          <w:szCs w:val="24"/>
        </w:rPr>
      </w:pPr>
    </w:p>
    <w:p w14:paraId="7FC8CF2D" w14:textId="77777777" w:rsidR="00F06473" w:rsidRDefault="00C8654B" w:rsidP="00534135">
      <w:pPr>
        <w:ind w:firstLine="720"/>
        <w:rPr>
          <w:sz w:val="24"/>
          <w:szCs w:val="24"/>
        </w:rPr>
      </w:pPr>
      <w:r>
        <w:rPr>
          <w:sz w:val="24"/>
          <w:szCs w:val="24"/>
        </w:rPr>
        <w:t>Commentator</w:t>
      </w:r>
      <w:r w:rsidR="00F06473">
        <w:rPr>
          <w:sz w:val="24"/>
          <w:szCs w:val="24"/>
        </w:rPr>
        <w:t xml:space="preserve">, </w:t>
      </w:r>
      <w:r w:rsidR="00862495">
        <w:rPr>
          <w:sz w:val="24"/>
          <w:szCs w:val="24"/>
        </w:rPr>
        <w:t>Georgetown University Law Cen</w:t>
      </w:r>
      <w:r>
        <w:rPr>
          <w:sz w:val="24"/>
          <w:szCs w:val="24"/>
        </w:rPr>
        <w:t xml:space="preserve">ter’s </w:t>
      </w:r>
      <w:hyperlink r:id="rId17" w:history="1">
        <w:r w:rsidRPr="00EC6772">
          <w:rPr>
            <w:rStyle w:val="Hyperlink"/>
            <w:color w:val="0070C0"/>
            <w:sz w:val="24"/>
            <w:szCs w:val="24"/>
          </w:rPr>
          <w:t>Salmon P. Chase Colloquium</w:t>
        </w:r>
      </w:hyperlink>
      <w:r>
        <w:rPr>
          <w:sz w:val="24"/>
          <w:szCs w:val="24"/>
        </w:rPr>
        <w:t xml:space="preserve"> title</w:t>
      </w:r>
      <w:r w:rsidR="00572FC5">
        <w:rPr>
          <w:sz w:val="24"/>
          <w:szCs w:val="24"/>
        </w:rPr>
        <w:t>d</w:t>
      </w:r>
      <w:r>
        <w:rPr>
          <w:sz w:val="24"/>
          <w:szCs w:val="24"/>
        </w:rPr>
        <w:t xml:space="preserve"> </w:t>
      </w:r>
      <w:r w:rsidR="00572FC5">
        <w:rPr>
          <w:sz w:val="24"/>
          <w:szCs w:val="24"/>
        </w:rPr>
        <w:tab/>
      </w:r>
      <w:r>
        <w:rPr>
          <w:sz w:val="24"/>
          <w:szCs w:val="24"/>
        </w:rPr>
        <w:t>“Celebrating the Sesquicentennial</w:t>
      </w:r>
      <w:r w:rsidR="00E9026B">
        <w:rPr>
          <w:sz w:val="24"/>
          <w:szCs w:val="24"/>
        </w:rPr>
        <w:t xml:space="preserve"> of the Thirt</w:t>
      </w:r>
      <w:r w:rsidR="00DF53C5">
        <w:rPr>
          <w:sz w:val="24"/>
          <w:szCs w:val="24"/>
        </w:rPr>
        <w:t>eenth Amendment</w:t>
      </w:r>
      <w:r w:rsidR="0082153B">
        <w:rPr>
          <w:sz w:val="24"/>
          <w:szCs w:val="24"/>
        </w:rPr>
        <w:t>”</w:t>
      </w:r>
      <w:r w:rsidR="00DF53C5">
        <w:rPr>
          <w:sz w:val="24"/>
          <w:szCs w:val="24"/>
        </w:rPr>
        <w:t xml:space="preserve"> (December 2015)</w:t>
      </w:r>
      <w:r w:rsidR="00EB7B6F">
        <w:rPr>
          <w:sz w:val="24"/>
          <w:szCs w:val="24"/>
        </w:rPr>
        <w:t xml:space="preserve">. </w:t>
      </w:r>
      <w:r w:rsidR="00EB7B6F">
        <w:rPr>
          <w:sz w:val="24"/>
          <w:szCs w:val="24"/>
        </w:rPr>
        <w:tab/>
      </w:r>
      <w:r w:rsidR="00EB7B6F" w:rsidRPr="00EB7B6F">
        <w:rPr>
          <w:sz w:val="24"/>
          <w:szCs w:val="24"/>
        </w:rPr>
        <w:t xml:space="preserve">Other participants included Randy Barnett (Georgetown Law School), Pamela </w:t>
      </w:r>
      <w:r w:rsidR="00EB7B6F">
        <w:rPr>
          <w:sz w:val="24"/>
          <w:szCs w:val="24"/>
        </w:rPr>
        <w:tab/>
      </w:r>
      <w:r w:rsidR="00EB7B6F" w:rsidRPr="00EB7B6F">
        <w:rPr>
          <w:sz w:val="24"/>
          <w:szCs w:val="24"/>
        </w:rPr>
        <w:t xml:space="preserve">Brandwein, (University of Michigan, Political Science), Eric Foner (Columbia </w:t>
      </w:r>
      <w:r w:rsidR="00EB7B6F">
        <w:rPr>
          <w:sz w:val="24"/>
          <w:szCs w:val="24"/>
        </w:rPr>
        <w:tab/>
      </w:r>
      <w:r w:rsidR="00EB7B6F" w:rsidRPr="00EB7B6F">
        <w:rPr>
          <w:sz w:val="24"/>
          <w:szCs w:val="24"/>
        </w:rPr>
        <w:t xml:space="preserve">University, History), Kurt Lash (Illinois Law), Jennifer Mason McAward (Notre Dame </w:t>
      </w:r>
      <w:r w:rsidR="00EB7B6F">
        <w:rPr>
          <w:sz w:val="24"/>
          <w:szCs w:val="24"/>
        </w:rPr>
        <w:tab/>
      </w:r>
      <w:r w:rsidR="00EB7B6F" w:rsidRPr="00EB7B6F">
        <w:rPr>
          <w:sz w:val="24"/>
          <w:szCs w:val="24"/>
        </w:rPr>
        <w:t xml:space="preserve">Law School), Larry Solum (Georgetown Law School), Lea Vandervelde (Iowa Law </w:t>
      </w:r>
      <w:r w:rsidR="00EB7B6F">
        <w:rPr>
          <w:sz w:val="24"/>
          <w:szCs w:val="24"/>
        </w:rPr>
        <w:tab/>
      </w:r>
      <w:r w:rsidR="00EB7B6F" w:rsidRPr="00EB7B6F">
        <w:rPr>
          <w:sz w:val="24"/>
          <w:szCs w:val="24"/>
        </w:rPr>
        <w:t>School), and Michael Vorenberg (Brown University, History)</w:t>
      </w:r>
      <w:r w:rsidR="000C57C8">
        <w:rPr>
          <w:sz w:val="24"/>
          <w:szCs w:val="24"/>
        </w:rPr>
        <w:t>.</w:t>
      </w:r>
    </w:p>
    <w:p w14:paraId="55C0F1B3" w14:textId="77777777" w:rsidR="00FC234A" w:rsidRDefault="00FC234A" w:rsidP="00534135">
      <w:pPr>
        <w:ind w:firstLine="720"/>
        <w:rPr>
          <w:sz w:val="24"/>
          <w:szCs w:val="24"/>
        </w:rPr>
      </w:pPr>
    </w:p>
    <w:p w14:paraId="66053FB5" w14:textId="77777777" w:rsidR="00251D01" w:rsidRPr="00EE46E1" w:rsidRDefault="00974EFF" w:rsidP="00534135">
      <w:pPr>
        <w:ind w:firstLine="720"/>
        <w:rPr>
          <w:sz w:val="24"/>
          <w:szCs w:val="24"/>
        </w:rPr>
      </w:pPr>
      <w:r w:rsidRPr="00EE46E1">
        <w:rPr>
          <w:sz w:val="24"/>
          <w:szCs w:val="24"/>
        </w:rPr>
        <w:t xml:space="preserve">Presented </w:t>
      </w:r>
      <w:r w:rsidRPr="00EE46E1">
        <w:rPr>
          <w:i/>
          <w:color w:val="262700"/>
          <w:sz w:val="24"/>
          <w:szCs w:val="24"/>
        </w:rPr>
        <w:t xml:space="preserve">The Use, Abuse, and Non-Use of International Law in the United States Legal </w:t>
      </w:r>
      <w:r w:rsidR="000C7CD1">
        <w:rPr>
          <w:i/>
          <w:color w:val="262700"/>
          <w:sz w:val="24"/>
          <w:szCs w:val="24"/>
        </w:rPr>
        <w:tab/>
      </w:r>
      <w:r w:rsidRPr="00EE46E1">
        <w:rPr>
          <w:i/>
          <w:color w:val="262700"/>
          <w:sz w:val="24"/>
          <w:szCs w:val="24"/>
        </w:rPr>
        <w:t>Order</w:t>
      </w:r>
      <w:r w:rsidR="004465D3">
        <w:rPr>
          <w:i/>
          <w:color w:val="262700"/>
          <w:sz w:val="24"/>
          <w:szCs w:val="24"/>
        </w:rPr>
        <w:t xml:space="preserve"> </w:t>
      </w:r>
      <w:r w:rsidRPr="00EE46E1">
        <w:rPr>
          <w:color w:val="262700"/>
          <w:sz w:val="24"/>
          <w:szCs w:val="24"/>
        </w:rPr>
        <w:t xml:space="preserve">at </w:t>
      </w:r>
      <w:r w:rsidRPr="00A27D37">
        <w:rPr>
          <w:color w:val="262700"/>
          <w:sz w:val="24"/>
          <w:szCs w:val="24"/>
        </w:rPr>
        <w:t xml:space="preserve">joint </w:t>
      </w:r>
      <w:r w:rsidR="002A071F" w:rsidRPr="00A27D37">
        <w:rPr>
          <w:sz w:val="24"/>
          <w:szCs w:val="24"/>
        </w:rPr>
        <w:t>NYU Law School-Sorbonne (Paris 1)</w:t>
      </w:r>
      <w:r w:rsidR="002A071F" w:rsidRPr="00EE46E1">
        <w:rPr>
          <w:sz w:val="24"/>
          <w:szCs w:val="24"/>
        </w:rPr>
        <w:t xml:space="preserve"> symposium in Paris</w:t>
      </w:r>
      <w:r w:rsidR="004465D3">
        <w:rPr>
          <w:sz w:val="24"/>
          <w:szCs w:val="24"/>
        </w:rPr>
        <w:t xml:space="preserve">, </w:t>
      </w:r>
      <w:r w:rsidR="000C7CD1">
        <w:rPr>
          <w:sz w:val="24"/>
          <w:szCs w:val="24"/>
        </w:rPr>
        <w:t>France</w:t>
      </w:r>
      <w:r w:rsidR="000C7CD1" w:rsidRPr="000C7CD1">
        <w:rPr>
          <w:sz w:val="24"/>
          <w:szCs w:val="24"/>
        </w:rPr>
        <w:t xml:space="preserve"> </w:t>
      </w:r>
      <w:r w:rsidR="00251D01" w:rsidRPr="000C7CD1">
        <w:rPr>
          <w:sz w:val="24"/>
          <w:szCs w:val="24"/>
        </w:rPr>
        <w:t xml:space="preserve">(July </w:t>
      </w:r>
      <w:r w:rsidR="00D948C6">
        <w:rPr>
          <w:sz w:val="24"/>
          <w:szCs w:val="24"/>
        </w:rPr>
        <w:tab/>
      </w:r>
      <w:r w:rsidR="00251D01" w:rsidRPr="000C7CD1">
        <w:rPr>
          <w:sz w:val="24"/>
          <w:szCs w:val="24"/>
        </w:rPr>
        <w:t>2013)</w:t>
      </w:r>
      <w:r w:rsidR="004C2C0E">
        <w:rPr>
          <w:sz w:val="24"/>
          <w:szCs w:val="24"/>
        </w:rPr>
        <w:t xml:space="preserve">.  Other panelists included </w:t>
      </w:r>
      <w:r w:rsidR="00D00F86">
        <w:rPr>
          <w:sz w:val="24"/>
          <w:szCs w:val="24"/>
        </w:rPr>
        <w:t xml:space="preserve">Joseph Weiler (NYU Law School), </w:t>
      </w:r>
      <w:r w:rsidR="004C2C0E">
        <w:rPr>
          <w:sz w:val="24"/>
          <w:szCs w:val="24"/>
        </w:rPr>
        <w:t xml:space="preserve">Vicki </w:t>
      </w:r>
      <w:r w:rsidR="00D00F86">
        <w:rPr>
          <w:sz w:val="24"/>
          <w:szCs w:val="24"/>
        </w:rPr>
        <w:tab/>
      </w:r>
      <w:r w:rsidR="004C2C0E">
        <w:rPr>
          <w:sz w:val="24"/>
          <w:szCs w:val="24"/>
        </w:rPr>
        <w:t xml:space="preserve">Jackson </w:t>
      </w:r>
      <w:r w:rsidR="00D948C6">
        <w:rPr>
          <w:sz w:val="24"/>
          <w:szCs w:val="24"/>
        </w:rPr>
        <w:tab/>
      </w:r>
      <w:r w:rsidR="004C2C0E">
        <w:rPr>
          <w:sz w:val="24"/>
          <w:szCs w:val="24"/>
        </w:rPr>
        <w:t xml:space="preserve">(Harvard Law School), </w:t>
      </w:r>
      <w:r w:rsidR="00054F06">
        <w:rPr>
          <w:sz w:val="24"/>
          <w:szCs w:val="24"/>
        </w:rPr>
        <w:t xml:space="preserve">Mitchell Lasser (Cornell Law School), </w:t>
      </w:r>
      <w:r w:rsidR="006417D8">
        <w:rPr>
          <w:sz w:val="24"/>
          <w:szCs w:val="24"/>
        </w:rPr>
        <w:t xml:space="preserve">Barry Carter </w:t>
      </w:r>
      <w:r w:rsidR="005D7626">
        <w:rPr>
          <w:sz w:val="24"/>
          <w:szCs w:val="24"/>
        </w:rPr>
        <w:tab/>
      </w:r>
      <w:r w:rsidR="006417D8">
        <w:rPr>
          <w:sz w:val="24"/>
          <w:szCs w:val="24"/>
        </w:rPr>
        <w:t xml:space="preserve">(Georgetown Law School), </w:t>
      </w:r>
      <w:r w:rsidR="003E0BCE">
        <w:rPr>
          <w:sz w:val="24"/>
          <w:szCs w:val="24"/>
        </w:rPr>
        <w:t xml:space="preserve">Tom Ginsburg (University of Chicago Law School), </w:t>
      </w:r>
      <w:r w:rsidR="00F45BB3">
        <w:rPr>
          <w:sz w:val="24"/>
          <w:szCs w:val="24"/>
        </w:rPr>
        <w:t>and</w:t>
      </w:r>
      <w:r w:rsidR="005D7626">
        <w:rPr>
          <w:sz w:val="24"/>
          <w:szCs w:val="24"/>
        </w:rPr>
        <w:t xml:space="preserve"> </w:t>
      </w:r>
      <w:r w:rsidR="005D7626">
        <w:rPr>
          <w:sz w:val="24"/>
          <w:szCs w:val="24"/>
        </w:rPr>
        <w:tab/>
      </w:r>
      <w:r w:rsidR="00F45BB3" w:rsidRPr="005D7626">
        <w:rPr>
          <w:sz w:val="24"/>
          <w:szCs w:val="24"/>
        </w:rPr>
        <w:t xml:space="preserve">Helene Ruiz Fabri (Dean and Professor, </w:t>
      </w:r>
      <w:r w:rsidR="005D7626" w:rsidRPr="005D7626">
        <w:rPr>
          <w:sz w:val="24"/>
          <w:szCs w:val="24"/>
        </w:rPr>
        <w:t>Sorbonne Law School).</w:t>
      </w:r>
    </w:p>
    <w:p w14:paraId="726A013B" w14:textId="77777777" w:rsidR="00BC20E2" w:rsidRDefault="00BC20E2" w:rsidP="00534135">
      <w:pPr>
        <w:ind w:firstLine="720"/>
        <w:rPr>
          <w:sz w:val="24"/>
        </w:rPr>
      </w:pPr>
    </w:p>
    <w:p w14:paraId="67BE25A6" w14:textId="77777777" w:rsidR="00D32AD3" w:rsidRPr="00922745" w:rsidRDefault="00D32AD3" w:rsidP="00534135">
      <w:pPr>
        <w:ind w:firstLine="720"/>
        <w:rPr>
          <w:sz w:val="24"/>
        </w:rPr>
      </w:pPr>
      <w:r w:rsidRPr="00922745">
        <w:rPr>
          <w:sz w:val="24"/>
        </w:rPr>
        <w:t xml:space="preserve">Presented </w:t>
      </w:r>
      <w:r w:rsidRPr="00922745">
        <w:rPr>
          <w:i/>
          <w:sz w:val="24"/>
        </w:rPr>
        <w:t>Defining the Badges and Incidents of Slavery</w:t>
      </w:r>
      <w:r w:rsidRPr="00922745">
        <w:rPr>
          <w:sz w:val="24"/>
        </w:rPr>
        <w:t xml:space="preserve"> and </w:t>
      </w:r>
      <w:r w:rsidRPr="00922745">
        <w:rPr>
          <w:i/>
          <w:sz w:val="24"/>
        </w:rPr>
        <w:t xml:space="preserve">A Thirteenth Amendment </w:t>
      </w:r>
      <w:r w:rsidRPr="00922745">
        <w:rPr>
          <w:i/>
          <w:sz w:val="24"/>
        </w:rPr>
        <w:tab/>
        <w:t xml:space="preserve">Framework for Combating Racial Profiling </w:t>
      </w:r>
      <w:r w:rsidRPr="00922745">
        <w:rPr>
          <w:sz w:val="24"/>
        </w:rPr>
        <w:t xml:space="preserve">at </w:t>
      </w:r>
      <w:r w:rsidR="00625AB4" w:rsidRPr="00FF547E">
        <w:rPr>
          <w:sz w:val="24"/>
        </w:rPr>
        <w:t>Cornell Law School</w:t>
      </w:r>
      <w:r w:rsidRPr="00922745">
        <w:rPr>
          <w:sz w:val="24"/>
        </w:rPr>
        <w:t xml:space="preserve"> Law &amp; Humanities </w:t>
      </w:r>
      <w:r w:rsidRPr="00922745">
        <w:rPr>
          <w:sz w:val="24"/>
        </w:rPr>
        <w:tab/>
        <w:t>Colloquium (April 2012)</w:t>
      </w:r>
      <w:r w:rsidR="00947B11">
        <w:rPr>
          <w:sz w:val="24"/>
        </w:rPr>
        <w:t>.</w:t>
      </w:r>
    </w:p>
    <w:p w14:paraId="04B73CD5" w14:textId="77777777" w:rsidR="00D32AD3" w:rsidRPr="00142CB1" w:rsidRDefault="00D32AD3">
      <w:pPr>
        <w:rPr>
          <w:b/>
          <w:smallCaps/>
          <w:sz w:val="24"/>
        </w:rPr>
      </w:pPr>
      <w:r w:rsidRPr="00142CB1">
        <w:rPr>
          <w:b/>
          <w:smallCaps/>
          <w:sz w:val="24"/>
        </w:rPr>
        <w:tab/>
      </w:r>
    </w:p>
    <w:p w14:paraId="04A55D99" w14:textId="77777777" w:rsidR="00D32AD3" w:rsidRPr="006404D5" w:rsidRDefault="00D32AD3">
      <w:pPr>
        <w:rPr>
          <w:sz w:val="24"/>
        </w:rPr>
      </w:pPr>
      <w:r w:rsidRPr="00142CB1">
        <w:rPr>
          <w:b/>
          <w:smallCaps/>
          <w:sz w:val="24"/>
        </w:rPr>
        <w:tab/>
      </w:r>
      <w:r w:rsidRPr="006404D5">
        <w:rPr>
          <w:sz w:val="24"/>
        </w:rPr>
        <w:t xml:space="preserve">Presented </w:t>
      </w:r>
      <w:r w:rsidRPr="006404D5">
        <w:rPr>
          <w:i/>
          <w:sz w:val="24"/>
        </w:rPr>
        <w:t xml:space="preserve">The Badges and Incidents of Slavery: Historical Context and Contemporary </w:t>
      </w:r>
      <w:r w:rsidRPr="006404D5">
        <w:rPr>
          <w:i/>
          <w:sz w:val="24"/>
        </w:rPr>
        <w:tab/>
      </w:r>
      <w:r w:rsidRPr="00FF547E">
        <w:rPr>
          <w:i/>
          <w:sz w:val="24"/>
        </w:rPr>
        <w:t>Application</w:t>
      </w:r>
      <w:r w:rsidRPr="00FF547E">
        <w:rPr>
          <w:sz w:val="24"/>
        </w:rPr>
        <w:t xml:space="preserve"> at the </w:t>
      </w:r>
      <w:r w:rsidRPr="00FF547E">
        <w:rPr>
          <w:sz w:val="24"/>
          <w:szCs w:val="26"/>
        </w:rPr>
        <w:t xml:space="preserve">Association for Law, Property &amp; Society Annual Meeting at </w:t>
      </w:r>
      <w:r w:rsidRPr="00FF547E">
        <w:rPr>
          <w:sz w:val="24"/>
          <w:szCs w:val="26"/>
        </w:rPr>
        <w:tab/>
        <w:t>Georgetown Law School</w:t>
      </w:r>
      <w:r w:rsidRPr="006404D5">
        <w:rPr>
          <w:sz w:val="24"/>
          <w:szCs w:val="26"/>
        </w:rPr>
        <w:t xml:space="preserve"> (March 2012)</w:t>
      </w:r>
      <w:r w:rsidR="00947B11">
        <w:rPr>
          <w:sz w:val="24"/>
          <w:szCs w:val="26"/>
        </w:rPr>
        <w:t>.</w:t>
      </w:r>
    </w:p>
    <w:p w14:paraId="57045C1F" w14:textId="77777777" w:rsidR="00D32AD3" w:rsidRPr="00142CB1" w:rsidRDefault="00D32AD3">
      <w:pPr>
        <w:rPr>
          <w:b/>
          <w:smallCaps/>
          <w:sz w:val="24"/>
        </w:rPr>
      </w:pPr>
      <w:r w:rsidRPr="00142CB1">
        <w:rPr>
          <w:b/>
          <w:smallCaps/>
          <w:sz w:val="24"/>
        </w:rPr>
        <w:tab/>
      </w:r>
    </w:p>
    <w:p w14:paraId="5D4EEB2D" w14:textId="77777777" w:rsidR="00D32AD3" w:rsidRPr="00A15D8C" w:rsidRDefault="00D32AD3">
      <w:pPr>
        <w:rPr>
          <w:sz w:val="24"/>
        </w:rPr>
      </w:pPr>
      <w:r w:rsidRPr="00142CB1">
        <w:rPr>
          <w:b/>
          <w:smallCaps/>
          <w:sz w:val="24"/>
        </w:rPr>
        <w:tab/>
      </w:r>
      <w:r w:rsidRPr="00DA124A">
        <w:rPr>
          <w:color w:val="000000"/>
          <w:sz w:val="24"/>
        </w:rPr>
        <w:t xml:space="preserve">Presented </w:t>
      </w:r>
      <w:r w:rsidRPr="00DA124A">
        <w:rPr>
          <w:i/>
          <w:color w:val="000000"/>
          <w:sz w:val="24"/>
        </w:rPr>
        <w:t>The Thirteenth Amendment and Anti-Racist Speech</w:t>
      </w:r>
      <w:r w:rsidRPr="00DA124A">
        <w:rPr>
          <w:color w:val="000000"/>
          <w:sz w:val="24"/>
        </w:rPr>
        <w:t xml:space="preserve"> at a </w:t>
      </w:r>
      <w:r w:rsidRPr="00FF547E">
        <w:rPr>
          <w:color w:val="000000"/>
          <w:sz w:val="24"/>
        </w:rPr>
        <w:t xml:space="preserve">Columbia Law </w:t>
      </w:r>
      <w:r w:rsidR="00625AB4" w:rsidRPr="00FF547E">
        <w:rPr>
          <w:color w:val="000000"/>
          <w:sz w:val="24"/>
        </w:rPr>
        <w:tab/>
        <w:t>Review</w:t>
      </w:r>
      <w:r w:rsidRPr="00FF547E">
        <w:rPr>
          <w:color w:val="000000"/>
          <w:sz w:val="24"/>
        </w:rPr>
        <w:t xml:space="preserve"> </w:t>
      </w:r>
      <w:r w:rsidRPr="00DA124A">
        <w:rPr>
          <w:color w:val="000000"/>
          <w:sz w:val="24"/>
        </w:rPr>
        <w:t>Symposium titled “</w:t>
      </w:r>
      <w:r w:rsidRPr="00DA124A">
        <w:rPr>
          <w:color w:val="000000"/>
          <w:sz w:val="24"/>
          <w:szCs w:val="26"/>
          <w:lang w:bidi="x-none"/>
        </w:rPr>
        <w:t xml:space="preserve">The Thirteenth Amendment: Meaning, Enforcement, and </w:t>
      </w:r>
      <w:r w:rsidRPr="00DA124A">
        <w:rPr>
          <w:color w:val="000000"/>
          <w:sz w:val="24"/>
          <w:szCs w:val="26"/>
          <w:lang w:bidi="x-none"/>
        </w:rPr>
        <w:tab/>
        <w:t xml:space="preserve">Contemporary Implications.”  Other panelists included Akhil Amar (Yale Law School), </w:t>
      </w:r>
      <w:r w:rsidRPr="00DA124A">
        <w:rPr>
          <w:color w:val="000000"/>
          <w:sz w:val="24"/>
          <w:szCs w:val="26"/>
          <w:lang w:bidi="x-none"/>
        </w:rPr>
        <w:tab/>
        <w:t xml:space="preserve">Jack Balkin (Yale Law School), Richard Delgado (Seattle Law School), Eric Foner </w:t>
      </w:r>
      <w:r w:rsidRPr="00DA124A">
        <w:rPr>
          <w:color w:val="000000"/>
          <w:sz w:val="24"/>
          <w:szCs w:val="26"/>
          <w:lang w:bidi="x-none"/>
        </w:rPr>
        <w:tab/>
        <w:t xml:space="preserve">(Columbia University, History), and Jamal Greene (Columbia Law School) </w:t>
      </w:r>
      <w:r w:rsidRPr="00DA124A">
        <w:rPr>
          <w:color w:val="000000"/>
          <w:sz w:val="24"/>
          <w:szCs w:val="26"/>
          <w:lang w:bidi="x-none"/>
        </w:rPr>
        <w:tab/>
      </w:r>
      <w:r w:rsidRPr="00DA124A">
        <w:rPr>
          <w:sz w:val="24"/>
          <w:szCs w:val="26"/>
          <w:lang w:bidi="x-none"/>
        </w:rPr>
        <w:t>(</w:t>
      </w:r>
      <w:hyperlink r:id="rId18" w:history="1">
        <w:r w:rsidRPr="007218EF">
          <w:rPr>
            <w:color w:val="0070C0"/>
            <w:sz w:val="24"/>
            <w:szCs w:val="26"/>
            <w:u w:val="single" w:color="0000D1"/>
            <w:lang w:bidi="x-none"/>
          </w:rPr>
          <w:t>http://www.columbialawreview.org/information/symposium</w:t>
        </w:r>
      </w:hyperlink>
      <w:r w:rsidRPr="00DA124A">
        <w:rPr>
          <w:sz w:val="24"/>
          <w:szCs w:val="26"/>
          <w:lang w:bidi="x-none"/>
        </w:rPr>
        <w:t>) (January 2012)</w:t>
      </w:r>
      <w:r w:rsidR="00947B11">
        <w:rPr>
          <w:sz w:val="24"/>
          <w:szCs w:val="26"/>
          <w:lang w:bidi="x-none"/>
        </w:rPr>
        <w:t>.</w:t>
      </w:r>
    </w:p>
    <w:p w14:paraId="37A0F5FD" w14:textId="77777777" w:rsidR="00D32AD3" w:rsidRPr="004B1BD3" w:rsidRDefault="00D32AD3">
      <w:pPr>
        <w:rPr>
          <w:color w:val="000000"/>
          <w:sz w:val="24"/>
        </w:rPr>
      </w:pPr>
    </w:p>
    <w:p w14:paraId="3509C02E" w14:textId="77777777" w:rsidR="00D32AD3" w:rsidRPr="00522CED" w:rsidRDefault="00D32AD3">
      <w:pPr>
        <w:rPr>
          <w:sz w:val="24"/>
          <w:szCs w:val="26"/>
          <w:lang w:bidi="x-none"/>
        </w:rPr>
      </w:pPr>
      <w:r w:rsidRPr="004B1BD3">
        <w:rPr>
          <w:color w:val="000000"/>
          <w:sz w:val="24"/>
        </w:rPr>
        <w:tab/>
        <w:t xml:space="preserve">Presented </w:t>
      </w:r>
      <w:r w:rsidRPr="006060E0">
        <w:rPr>
          <w:i/>
          <w:sz w:val="24"/>
        </w:rPr>
        <w:t>The Thirteenth Amendment and Anti-Racist Speech</w:t>
      </w:r>
      <w:r w:rsidRPr="006060E0">
        <w:rPr>
          <w:sz w:val="24"/>
        </w:rPr>
        <w:t xml:space="preserve"> </w:t>
      </w:r>
      <w:r w:rsidRPr="00423A8F">
        <w:rPr>
          <w:sz w:val="24"/>
          <w:szCs w:val="26"/>
          <w:lang w:bidi="x-none"/>
        </w:rPr>
        <w:t xml:space="preserve">at the </w:t>
      </w:r>
      <w:r w:rsidRPr="00423A8F">
        <w:rPr>
          <w:color w:val="222222"/>
          <w:sz w:val="24"/>
          <w:szCs w:val="26"/>
          <w:lang w:bidi="x-none"/>
        </w:rPr>
        <w:t>Loyola</w:t>
      </w:r>
      <w:r w:rsidRPr="00423A8F">
        <w:rPr>
          <w:sz w:val="24"/>
          <w:szCs w:val="26"/>
          <w:lang w:bidi="x-none"/>
        </w:rPr>
        <w:t xml:space="preserve"> (Chicago) </w:t>
      </w:r>
      <w:r w:rsidRPr="00423A8F">
        <w:rPr>
          <w:sz w:val="24"/>
          <w:szCs w:val="26"/>
          <w:lang w:bidi="x-none"/>
        </w:rPr>
        <w:tab/>
        <w:t xml:space="preserve">School of Law Constitutional Law Colloquium (October 2011) </w:t>
      </w:r>
      <w:r w:rsidRPr="00423A8F">
        <w:rPr>
          <w:sz w:val="24"/>
          <w:szCs w:val="26"/>
          <w:lang w:bidi="x-none"/>
        </w:rPr>
        <w:tab/>
        <w:t>(</w:t>
      </w:r>
      <w:hyperlink r:id="rId19" w:history="1">
        <w:r w:rsidR="007218EF" w:rsidRPr="007218EF">
          <w:rPr>
            <w:rStyle w:val="Hyperlink"/>
            <w:color w:val="0070C0"/>
            <w:sz w:val="24"/>
            <w:szCs w:val="26"/>
            <w:lang w:bidi="x-none"/>
          </w:rPr>
          <w:t>http://www.luc.edu/law/conlawcolloquium/2011_conference/index.html</w:t>
        </w:r>
      </w:hyperlink>
      <w:r w:rsidR="007218EF">
        <w:rPr>
          <w:sz w:val="24"/>
          <w:szCs w:val="26"/>
          <w:lang w:bidi="x-none"/>
        </w:rPr>
        <w:t>)</w:t>
      </w:r>
      <w:r w:rsidR="00947B11">
        <w:rPr>
          <w:sz w:val="24"/>
          <w:szCs w:val="26"/>
          <w:lang w:bidi="x-none"/>
        </w:rPr>
        <w:t>.</w:t>
      </w:r>
    </w:p>
    <w:p w14:paraId="521E734F" w14:textId="77777777" w:rsidR="00D32AD3" w:rsidRPr="00142CB1" w:rsidRDefault="00D32AD3">
      <w:pPr>
        <w:rPr>
          <w:b/>
          <w:smallCaps/>
          <w:sz w:val="24"/>
        </w:rPr>
      </w:pPr>
      <w:r w:rsidRPr="00142CB1">
        <w:rPr>
          <w:b/>
          <w:smallCaps/>
          <w:sz w:val="24"/>
        </w:rPr>
        <w:tab/>
      </w:r>
    </w:p>
    <w:p w14:paraId="753A8C4A" w14:textId="77777777" w:rsidR="00D32AD3" w:rsidRPr="00142CB1" w:rsidRDefault="00D32AD3">
      <w:pPr>
        <w:rPr>
          <w:sz w:val="24"/>
        </w:rPr>
      </w:pPr>
      <w:r w:rsidRPr="00142CB1">
        <w:rPr>
          <w:b/>
          <w:smallCaps/>
          <w:sz w:val="24"/>
        </w:rPr>
        <w:tab/>
      </w:r>
      <w:r w:rsidRPr="00142CB1">
        <w:rPr>
          <w:sz w:val="24"/>
          <w:szCs w:val="26"/>
        </w:rPr>
        <w:t xml:space="preserve">Commentator and panelist, </w:t>
      </w:r>
      <w:r w:rsidRPr="001E6328">
        <w:rPr>
          <w:sz w:val="24"/>
          <w:szCs w:val="26"/>
        </w:rPr>
        <w:t>Harvard Law School</w:t>
      </w:r>
      <w:r w:rsidRPr="00142CB1">
        <w:rPr>
          <w:sz w:val="24"/>
          <w:szCs w:val="26"/>
        </w:rPr>
        <w:t xml:space="preserve"> conference titled "The Legal </w:t>
      </w:r>
      <w:r w:rsidR="00BA51BB">
        <w:rPr>
          <w:sz w:val="24"/>
          <w:szCs w:val="26"/>
        </w:rPr>
        <w:tab/>
        <w:t xml:space="preserve">Parameters </w:t>
      </w:r>
      <w:r w:rsidRPr="00142CB1">
        <w:rPr>
          <w:sz w:val="24"/>
          <w:szCs w:val="26"/>
        </w:rPr>
        <w:t xml:space="preserve">of Slavery: Historical to the Contemporary," co-sponsored by </w:t>
      </w:r>
      <w:r w:rsidRPr="006E40DE">
        <w:rPr>
          <w:sz w:val="24"/>
          <w:szCs w:val="26"/>
        </w:rPr>
        <w:t xml:space="preserve">Harvard Law </w:t>
      </w:r>
      <w:r w:rsidRPr="006E40DE">
        <w:rPr>
          <w:sz w:val="24"/>
          <w:szCs w:val="26"/>
        </w:rPr>
        <w:tab/>
        <w:t>School's</w:t>
      </w:r>
      <w:r w:rsidRPr="00142CB1">
        <w:rPr>
          <w:sz w:val="24"/>
          <w:szCs w:val="26"/>
        </w:rPr>
        <w:t xml:space="preserve"> Charles Hamilton Houston Institute, Harvard University's </w:t>
      </w:r>
      <w:r w:rsidRPr="00142CB1">
        <w:rPr>
          <w:sz w:val="24"/>
          <w:szCs w:val="26"/>
        </w:rPr>
        <w:tab/>
        <w:t xml:space="preserve">W.E.B. Dubois Institute, and Harvard's Sociology Department </w:t>
      </w:r>
      <w:r w:rsidRPr="00142CB1">
        <w:rPr>
          <w:sz w:val="24"/>
        </w:rPr>
        <w:t>(August 2011)</w:t>
      </w:r>
      <w:r w:rsidR="00947B11">
        <w:rPr>
          <w:sz w:val="24"/>
        </w:rPr>
        <w:t>.</w:t>
      </w:r>
    </w:p>
    <w:p w14:paraId="6224F6FB" w14:textId="77777777" w:rsidR="00D32AD3" w:rsidRPr="00724586" w:rsidRDefault="00D32AD3">
      <w:pPr>
        <w:rPr>
          <w:b/>
          <w:smallCaps/>
          <w:sz w:val="28"/>
        </w:rPr>
      </w:pPr>
      <w:r w:rsidRPr="00724586">
        <w:rPr>
          <w:b/>
          <w:smallCaps/>
          <w:sz w:val="28"/>
        </w:rPr>
        <w:tab/>
      </w:r>
    </w:p>
    <w:p w14:paraId="3F23DE04" w14:textId="77777777" w:rsidR="00D32AD3" w:rsidRPr="007C35E8" w:rsidRDefault="00D32AD3">
      <w:pPr>
        <w:rPr>
          <w:color w:val="000000"/>
          <w:sz w:val="24"/>
        </w:rPr>
      </w:pPr>
      <w:r w:rsidRPr="00724586">
        <w:rPr>
          <w:b/>
          <w:smallCaps/>
          <w:sz w:val="28"/>
        </w:rPr>
        <w:tab/>
      </w:r>
      <w:r w:rsidRPr="007C35E8">
        <w:rPr>
          <w:color w:val="000000"/>
          <w:sz w:val="24"/>
        </w:rPr>
        <w:t xml:space="preserve">Presented </w:t>
      </w:r>
      <w:r w:rsidRPr="007C35E8">
        <w:rPr>
          <w:i/>
          <w:color w:val="000000"/>
          <w:sz w:val="24"/>
        </w:rPr>
        <w:t>Affirmative Action as Government Speech</w:t>
      </w:r>
      <w:r w:rsidRPr="007C35E8">
        <w:rPr>
          <w:color w:val="000000"/>
          <w:sz w:val="24"/>
        </w:rPr>
        <w:t xml:space="preserve"> at a constitutional law roundtable </w:t>
      </w:r>
      <w:r w:rsidRPr="007C35E8">
        <w:rPr>
          <w:color w:val="000000"/>
          <w:sz w:val="24"/>
        </w:rPr>
        <w:tab/>
        <w:t xml:space="preserve">organized by Mark Tushnet of Harvard Law School in conjunction with the American </w:t>
      </w:r>
      <w:r w:rsidRPr="007C35E8">
        <w:rPr>
          <w:color w:val="000000"/>
          <w:sz w:val="24"/>
        </w:rPr>
        <w:tab/>
        <w:t>Constitution Society’s National Convention (June 2011)</w:t>
      </w:r>
      <w:r w:rsidR="00B046BE">
        <w:rPr>
          <w:color w:val="000000"/>
          <w:sz w:val="24"/>
        </w:rPr>
        <w:t>.</w:t>
      </w:r>
    </w:p>
    <w:p w14:paraId="5E090955" w14:textId="77777777" w:rsidR="00D32AD3" w:rsidRPr="007C35E8" w:rsidRDefault="00D32AD3">
      <w:pPr>
        <w:rPr>
          <w:color w:val="000000"/>
          <w:sz w:val="24"/>
        </w:rPr>
      </w:pPr>
      <w:r w:rsidRPr="007C35E8">
        <w:rPr>
          <w:color w:val="000000"/>
          <w:sz w:val="24"/>
        </w:rPr>
        <w:tab/>
      </w:r>
    </w:p>
    <w:p w14:paraId="1BB7DF78" w14:textId="77777777" w:rsidR="00D32AD3" w:rsidRPr="007C35E8" w:rsidRDefault="00D32AD3">
      <w:pPr>
        <w:rPr>
          <w:color w:val="000000"/>
          <w:sz w:val="24"/>
        </w:rPr>
      </w:pPr>
      <w:r w:rsidRPr="007C35E8">
        <w:rPr>
          <w:color w:val="000000"/>
          <w:sz w:val="24"/>
        </w:rPr>
        <w:tab/>
        <w:t xml:space="preserve">Presented </w:t>
      </w:r>
      <w:r w:rsidRPr="007C35E8">
        <w:rPr>
          <w:i/>
          <w:color w:val="000000"/>
          <w:sz w:val="24"/>
        </w:rPr>
        <w:t>The Paradox of Political Power</w:t>
      </w:r>
      <w:r w:rsidRPr="007C35E8">
        <w:rPr>
          <w:color w:val="000000"/>
          <w:sz w:val="24"/>
        </w:rPr>
        <w:t xml:space="preserve"> at the Law &amp; Society Association Annual </w:t>
      </w:r>
      <w:r w:rsidRPr="007C35E8">
        <w:rPr>
          <w:color w:val="000000"/>
          <w:sz w:val="24"/>
        </w:rPr>
        <w:tab/>
        <w:t>Meeting (June 2011)</w:t>
      </w:r>
      <w:r w:rsidR="00B046BE">
        <w:rPr>
          <w:color w:val="000000"/>
          <w:sz w:val="24"/>
        </w:rPr>
        <w:t>.</w:t>
      </w:r>
    </w:p>
    <w:p w14:paraId="7804AD0C" w14:textId="77777777" w:rsidR="00D32AD3" w:rsidRPr="00724586" w:rsidRDefault="00D32AD3">
      <w:pPr>
        <w:rPr>
          <w:b/>
          <w:smallCaps/>
          <w:sz w:val="28"/>
        </w:rPr>
      </w:pPr>
    </w:p>
    <w:p w14:paraId="666F96E0" w14:textId="77777777" w:rsidR="00D32AD3" w:rsidRPr="00724586" w:rsidRDefault="00D32AD3">
      <w:pPr>
        <w:rPr>
          <w:b/>
          <w:smallCaps/>
          <w:sz w:val="28"/>
        </w:rPr>
      </w:pPr>
      <w:r w:rsidRPr="00724586">
        <w:rPr>
          <w:b/>
          <w:smallCaps/>
          <w:sz w:val="28"/>
        </w:rPr>
        <w:tab/>
      </w:r>
      <w:r w:rsidRPr="00D67E23">
        <w:rPr>
          <w:sz w:val="24"/>
          <w:szCs w:val="26"/>
          <w:lang w:bidi="x-none"/>
        </w:rPr>
        <w:t xml:space="preserve">Presented </w:t>
      </w:r>
      <w:r w:rsidRPr="00D67E23">
        <w:rPr>
          <w:i/>
          <w:sz w:val="24"/>
          <w:szCs w:val="26"/>
          <w:lang w:bidi="x-none"/>
        </w:rPr>
        <w:t>A Thirteenth Amendment Framework for Combating Racial Profiling</w:t>
      </w:r>
      <w:r w:rsidRPr="00D67E23">
        <w:rPr>
          <w:sz w:val="24"/>
          <w:szCs w:val="26"/>
          <w:lang w:bidi="x-none"/>
        </w:rPr>
        <w:t xml:space="preserve"> at </w:t>
      </w:r>
      <w:r w:rsidRPr="00D67E23">
        <w:rPr>
          <w:sz w:val="24"/>
          <w:szCs w:val="26"/>
          <w:lang w:bidi="x-none"/>
        </w:rPr>
        <w:tab/>
        <w:t>UNC-Chapel Hill Law School (April 2011)</w:t>
      </w:r>
      <w:r w:rsidR="00B046BE">
        <w:rPr>
          <w:sz w:val="24"/>
          <w:szCs w:val="26"/>
          <w:lang w:bidi="x-none"/>
        </w:rPr>
        <w:t>.</w:t>
      </w:r>
    </w:p>
    <w:p w14:paraId="61FBF068" w14:textId="77777777" w:rsidR="00D32AD3" w:rsidRPr="00217DCE" w:rsidRDefault="00D32AD3">
      <w:pPr>
        <w:rPr>
          <w:b/>
          <w:smallCaps/>
          <w:sz w:val="24"/>
        </w:rPr>
      </w:pPr>
      <w:r w:rsidRPr="00724586">
        <w:rPr>
          <w:b/>
          <w:smallCaps/>
          <w:sz w:val="28"/>
        </w:rPr>
        <w:tab/>
      </w:r>
    </w:p>
    <w:p w14:paraId="1942A83D" w14:textId="77777777" w:rsidR="00D32AD3" w:rsidRPr="00423A8F" w:rsidRDefault="00D32AD3">
      <w:pPr>
        <w:rPr>
          <w:b/>
          <w:smallCaps/>
          <w:sz w:val="24"/>
        </w:rPr>
      </w:pPr>
      <w:r w:rsidRPr="00D67E23">
        <w:rPr>
          <w:sz w:val="24"/>
          <w:szCs w:val="26"/>
          <w:lang w:bidi="x-none"/>
        </w:rPr>
        <w:tab/>
        <w:t xml:space="preserve">Panelist, American Society for Law, Culture, and Humanities Annual Meeting on the </w:t>
      </w:r>
      <w:r w:rsidRPr="00D67E23">
        <w:rPr>
          <w:sz w:val="24"/>
          <w:szCs w:val="26"/>
          <w:lang w:bidi="x-none"/>
        </w:rPr>
        <w:tab/>
        <w:t>topic of depictions of race in popular culture (March 2011)</w:t>
      </w:r>
      <w:r w:rsidR="00B046BE">
        <w:rPr>
          <w:sz w:val="24"/>
          <w:szCs w:val="26"/>
          <w:lang w:bidi="x-none"/>
        </w:rPr>
        <w:t>.</w:t>
      </w:r>
    </w:p>
    <w:p w14:paraId="2D3CF990" w14:textId="77777777" w:rsidR="00756A7A" w:rsidRPr="00906871" w:rsidRDefault="00D32AD3" w:rsidP="00A50BC4">
      <w:pPr>
        <w:rPr>
          <w:b/>
          <w:smallCaps/>
          <w:sz w:val="24"/>
        </w:rPr>
      </w:pPr>
      <w:r w:rsidRPr="00423A8F">
        <w:rPr>
          <w:b/>
          <w:smallCaps/>
          <w:sz w:val="24"/>
        </w:rPr>
        <w:tab/>
      </w:r>
      <w:r w:rsidRPr="00423A8F">
        <w:rPr>
          <w:b/>
          <w:smallCaps/>
          <w:sz w:val="24"/>
        </w:rPr>
        <w:tab/>
      </w:r>
    </w:p>
    <w:p w14:paraId="173ED525" w14:textId="77777777" w:rsidR="00D32AD3" w:rsidRPr="00BE029D" w:rsidRDefault="00D32AD3" w:rsidP="00BE029D">
      <w:pPr>
        <w:rPr>
          <w:b/>
          <w:smallCaps/>
          <w:sz w:val="28"/>
        </w:rPr>
      </w:pPr>
      <w:r w:rsidRPr="00724586">
        <w:rPr>
          <w:b/>
          <w:smallCaps/>
          <w:sz w:val="28"/>
        </w:rPr>
        <w:tab/>
      </w:r>
      <w:r w:rsidRPr="00423A8F">
        <w:rPr>
          <w:sz w:val="24"/>
          <w:szCs w:val="26"/>
          <w:lang w:bidi="x-none"/>
        </w:rPr>
        <w:t xml:space="preserve">Presented </w:t>
      </w:r>
      <w:r w:rsidRPr="00423A8F">
        <w:rPr>
          <w:i/>
          <w:sz w:val="24"/>
          <w:szCs w:val="26"/>
          <w:lang w:bidi="x-none"/>
        </w:rPr>
        <w:t>Affirmative Action as Government Speech</w:t>
      </w:r>
      <w:r w:rsidRPr="00423A8F">
        <w:rPr>
          <w:sz w:val="24"/>
          <w:szCs w:val="26"/>
          <w:lang w:bidi="x-none"/>
        </w:rPr>
        <w:t xml:space="preserve"> at the </w:t>
      </w:r>
      <w:r w:rsidRPr="00423A8F">
        <w:rPr>
          <w:color w:val="222222"/>
          <w:sz w:val="24"/>
          <w:szCs w:val="26"/>
          <w:lang w:bidi="x-none"/>
        </w:rPr>
        <w:t>Loyola</w:t>
      </w:r>
      <w:r w:rsidR="0047260C">
        <w:rPr>
          <w:sz w:val="24"/>
          <w:szCs w:val="26"/>
          <w:lang w:bidi="x-none"/>
        </w:rPr>
        <w:t xml:space="preserve"> (Chicago) School of </w:t>
      </w:r>
      <w:r w:rsidR="00BE029D">
        <w:rPr>
          <w:sz w:val="24"/>
          <w:szCs w:val="26"/>
          <w:lang w:bidi="x-none"/>
        </w:rPr>
        <w:tab/>
      </w:r>
      <w:r w:rsidRPr="00423A8F">
        <w:rPr>
          <w:sz w:val="24"/>
          <w:szCs w:val="26"/>
          <w:lang w:bidi="x-none"/>
        </w:rPr>
        <w:t>Law Constitutional Law Colloquium "How Democratic i</w:t>
      </w:r>
      <w:r w:rsidR="0047260C">
        <w:rPr>
          <w:sz w:val="24"/>
          <w:szCs w:val="26"/>
          <w:lang w:bidi="x-none"/>
        </w:rPr>
        <w:t xml:space="preserve">s the Constitution?" (November </w:t>
      </w:r>
      <w:r w:rsidR="00BE029D">
        <w:rPr>
          <w:sz w:val="24"/>
          <w:szCs w:val="26"/>
          <w:lang w:bidi="x-none"/>
        </w:rPr>
        <w:tab/>
      </w:r>
      <w:r w:rsidRPr="00423A8F">
        <w:rPr>
          <w:sz w:val="24"/>
          <w:szCs w:val="26"/>
          <w:lang w:bidi="x-none"/>
        </w:rPr>
        <w:t>2010) (</w:t>
      </w:r>
      <w:hyperlink r:id="rId20" w:history="1">
        <w:r w:rsidRPr="00423A8F">
          <w:rPr>
            <w:color w:val="2A5CB3"/>
            <w:sz w:val="24"/>
            <w:szCs w:val="26"/>
            <w:u w:val="single" w:color="2A5CB3"/>
            <w:lang w:bidi="x-none"/>
          </w:rPr>
          <w:t>http://www.luc.edu/law/conlawcolloquium/</w:t>
        </w:r>
      </w:hyperlink>
      <w:r w:rsidRPr="00423A8F">
        <w:rPr>
          <w:sz w:val="24"/>
          <w:szCs w:val="26"/>
          <w:lang w:bidi="x-none"/>
        </w:rPr>
        <w:t>).  </w:t>
      </w:r>
    </w:p>
    <w:p w14:paraId="60839906" w14:textId="77777777" w:rsidR="00D32AD3" w:rsidRPr="00996294" w:rsidRDefault="00D32AD3">
      <w:pPr>
        <w:rPr>
          <w:sz w:val="24"/>
        </w:rPr>
      </w:pPr>
    </w:p>
    <w:p w14:paraId="339257F1" w14:textId="77777777" w:rsidR="00D32AD3" w:rsidRPr="00D973D4" w:rsidRDefault="00D32AD3" w:rsidP="00D973D4">
      <w:pPr>
        <w:rPr>
          <w:b/>
          <w:smallCaps/>
          <w:sz w:val="28"/>
        </w:rPr>
      </w:pPr>
      <w:r w:rsidRPr="00724586">
        <w:rPr>
          <w:b/>
          <w:smallCaps/>
          <w:sz w:val="28"/>
        </w:rPr>
        <w:tab/>
      </w:r>
      <w:r w:rsidRPr="00996294">
        <w:rPr>
          <w:sz w:val="24"/>
        </w:rPr>
        <w:t>Presented</w:t>
      </w:r>
      <w:r w:rsidRPr="00166FCE">
        <w:rPr>
          <w:i/>
          <w:sz w:val="24"/>
        </w:rPr>
        <w:t xml:space="preserve"> Affirmative Action as Government Speech</w:t>
      </w:r>
      <w:r w:rsidRPr="00166FCE">
        <w:rPr>
          <w:sz w:val="24"/>
        </w:rPr>
        <w:t xml:space="preserve"> at the National People of Color </w:t>
      </w:r>
      <w:r w:rsidRPr="00166FCE">
        <w:rPr>
          <w:sz w:val="24"/>
        </w:rPr>
        <w:tab/>
        <w:t>Legal Scholarship Conference at Seton Hall Law School (September 2010)</w:t>
      </w:r>
      <w:r w:rsidR="004B0FDB">
        <w:rPr>
          <w:sz w:val="24"/>
        </w:rPr>
        <w:t>.</w:t>
      </w:r>
    </w:p>
    <w:p w14:paraId="10448D73" w14:textId="77777777" w:rsidR="00D32AD3" w:rsidRDefault="00D32AD3">
      <w:pPr>
        <w:rPr>
          <w:b/>
          <w:sz w:val="24"/>
        </w:rPr>
      </w:pPr>
      <w:r>
        <w:rPr>
          <w:b/>
          <w:sz w:val="24"/>
        </w:rPr>
        <w:tab/>
      </w:r>
    </w:p>
    <w:p w14:paraId="30F32089" w14:textId="77777777" w:rsidR="00D32AD3" w:rsidRPr="002E3C7C" w:rsidRDefault="00D32AD3">
      <w:pPr>
        <w:rPr>
          <w:sz w:val="24"/>
        </w:rPr>
      </w:pPr>
      <w:r>
        <w:rPr>
          <w:b/>
          <w:sz w:val="24"/>
        </w:rPr>
        <w:tab/>
      </w:r>
      <w:r>
        <w:rPr>
          <w:sz w:val="24"/>
        </w:rPr>
        <w:t xml:space="preserve">Panelist, Annual Meeting of the </w:t>
      </w:r>
      <w:r w:rsidRPr="002E3C7C">
        <w:rPr>
          <w:sz w:val="24"/>
        </w:rPr>
        <w:t xml:space="preserve">National Consortium for Racial and Ethnic Fairness in </w:t>
      </w:r>
      <w:r w:rsidRPr="002E3C7C">
        <w:rPr>
          <w:sz w:val="24"/>
        </w:rPr>
        <w:tab/>
        <w:t>the Courts, on the topic of diversity among law school students and faculty (March 2010)</w:t>
      </w:r>
      <w:r w:rsidR="004B0FDB">
        <w:rPr>
          <w:sz w:val="24"/>
        </w:rPr>
        <w:t>.</w:t>
      </w:r>
    </w:p>
    <w:p w14:paraId="7A34049A" w14:textId="77777777" w:rsidR="00D32AD3" w:rsidRDefault="00D32AD3">
      <w:pPr>
        <w:rPr>
          <w:b/>
          <w:sz w:val="24"/>
        </w:rPr>
      </w:pPr>
    </w:p>
    <w:p w14:paraId="38A18A2C" w14:textId="77777777" w:rsidR="00D32AD3" w:rsidRDefault="00D32AD3">
      <w:pPr>
        <w:rPr>
          <w:sz w:val="24"/>
        </w:rPr>
      </w:pPr>
      <w:r>
        <w:rPr>
          <w:b/>
          <w:sz w:val="24"/>
        </w:rPr>
        <w:tab/>
      </w:r>
      <w:r>
        <w:rPr>
          <w:sz w:val="24"/>
        </w:rPr>
        <w:t xml:space="preserve">Presented </w:t>
      </w:r>
      <w:r>
        <w:rPr>
          <w:i/>
          <w:sz w:val="24"/>
        </w:rPr>
        <w:t xml:space="preserve">Treaties as Law and the Rule of Law, </w:t>
      </w:r>
      <w:r>
        <w:rPr>
          <w:sz w:val="24"/>
        </w:rPr>
        <w:t xml:space="preserve">Faculty Workshop, CWRU Law School </w:t>
      </w:r>
      <w:r>
        <w:rPr>
          <w:sz w:val="24"/>
        </w:rPr>
        <w:tab/>
        <w:t>(March 2010)</w:t>
      </w:r>
      <w:r w:rsidR="006F3C6C">
        <w:rPr>
          <w:sz w:val="24"/>
        </w:rPr>
        <w:t>.</w:t>
      </w:r>
    </w:p>
    <w:p w14:paraId="283E8823" w14:textId="77777777" w:rsidR="00D32AD3" w:rsidRDefault="00D32AD3">
      <w:pPr>
        <w:rPr>
          <w:sz w:val="24"/>
        </w:rPr>
      </w:pPr>
    </w:p>
    <w:p w14:paraId="01F96B81" w14:textId="77777777" w:rsidR="00D32AD3" w:rsidRPr="00FD08C7" w:rsidRDefault="00D32AD3">
      <w:pPr>
        <w:spacing w:line="280" w:lineRule="atLeast"/>
        <w:rPr>
          <w:sz w:val="24"/>
          <w:szCs w:val="24"/>
          <w:lang w:bidi="x-none"/>
        </w:rPr>
      </w:pPr>
      <w:r>
        <w:rPr>
          <w:sz w:val="24"/>
        </w:rPr>
        <w:tab/>
        <w:t xml:space="preserve">Presented </w:t>
      </w:r>
      <w:r>
        <w:rPr>
          <w:i/>
          <w:sz w:val="24"/>
        </w:rPr>
        <w:t xml:space="preserve">The </w:t>
      </w:r>
      <w:r w:rsidRPr="00E13BB7">
        <w:rPr>
          <w:i/>
          <w:sz w:val="24"/>
        </w:rPr>
        <w:t>Thirteenth Amendment as Intersectional Constitutionalism,</w:t>
      </w:r>
      <w:r w:rsidRPr="00E13BB7">
        <w:rPr>
          <w:sz w:val="24"/>
        </w:rPr>
        <w:t xml:space="preserve"> UCLA Law </w:t>
      </w:r>
      <w:r w:rsidRPr="00E13BB7">
        <w:rPr>
          <w:sz w:val="24"/>
        </w:rPr>
        <w:tab/>
        <w:t xml:space="preserve">School, Fourth Annual Critical Race Studies Symposium (March 2010).  Other panelists </w:t>
      </w:r>
      <w:r w:rsidRPr="00E13BB7">
        <w:rPr>
          <w:sz w:val="24"/>
        </w:rPr>
        <w:tab/>
        <w:t xml:space="preserve">included </w:t>
      </w:r>
      <w:r w:rsidRPr="00E13BB7">
        <w:rPr>
          <w:sz w:val="24"/>
          <w:szCs w:val="34"/>
        </w:rPr>
        <w:t xml:space="preserve">Catharine MacKinnon (Univ. of Mich. Law School), Devon Carbado (UCLA </w:t>
      </w:r>
      <w:r w:rsidRPr="00E13BB7">
        <w:rPr>
          <w:sz w:val="24"/>
          <w:szCs w:val="34"/>
        </w:rPr>
        <w:tab/>
        <w:t xml:space="preserve">Law School), and </w:t>
      </w:r>
      <w:r w:rsidRPr="00E13BB7">
        <w:rPr>
          <w:sz w:val="24"/>
          <w:szCs w:val="36"/>
          <w:lang w:bidi="x-none"/>
        </w:rPr>
        <w:t xml:space="preserve">Mari Matsuda (Georgetown Law School).  </w:t>
      </w:r>
    </w:p>
    <w:p w14:paraId="589DDD99" w14:textId="77777777" w:rsidR="00D32AD3" w:rsidRDefault="00D32AD3">
      <w:pPr>
        <w:rPr>
          <w:b/>
          <w:sz w:val="24"/>
        </w:rPr>
      </w:pPr>
    </w:p>
    <w:p w14:paraId="3B4B1718" w14:textId="77777777" w:rsidR="00D32AD3" w:rsidRPr="005222B3" w:rsidRDefault="00D32AD3">
      <w:pPr>
        <w:rPr>
          <w:sz w:val="24"/>
        </w:rPr>
      </w:pPr>
      <w:r>
        <w:rPr>
          <w:b/>
          <w:sz w:val="24"/>
        </w:rPr>
        <w:tab/>
      </w:r>
      <w:r w:rsidRPr="005222B3">
        <w:rPr>
          <w:sz w:val="24"/>
        </w:rPr>
        <w:t>Panelist, “</w:t>
      </w:r>
      <w:r w:rsidRPr="005222B3">
        <w:rPr>
          <w:sz w:val="24"/>
          <w:szCs w:val="38"/>
        </w:rPr>
        <w:t xml:space="preserve">Slavery, Abolition, and Human Rights: Interdisciplinary Perspectives on the </w:t>
      </w:r>
      <w:r w:rsidRPr="005222B3">
        <w:rPr>
          <w:sz w:val="24"/>
          <w:szCs w:val="38"/>
        </w:rPr>
        <w:tab/>
        <w:t>Thirteenth Amendment,</w:t>
      </w:r>
      <w:r w:rsidRPr="005222B3">
        <w:rPr>
          <w:sz w:val="24"/>
        </w:rPr>
        <w:t xml:space="preserve">” University of Chicago Law School (April 2009).  The </w:t>
      </w:r>
      <w:r w:rsidRPr="005222B3">
        <w:rPr>
          <w:sz w:val="24"/>
        </w:rPr>
        <w:tab/>
        <w:t xml:space="preserve">conference featured law professors, historians, and sociologists whose work focuses on </w:t>
      </w:r>
      <w:r w:rsidRPr="005222B3">
        <w:rPr>
          <w:sz w:val="24"/>
        </w:rPr>
        <w:tab/>
        <w:t xml:space="preserve">the post-Civil War constitutional amendments and the legacy of slavery.  Other </w:t>
      </w:r>
      <w:r w:rsidRPr="005222B3">
        <w:rPr>
          <w:sz w:val="24"/>
        </w:rPr>
        <w:tab/>
        <w:t xml:space="preserve">presenters included </w:t>
      </w:r>
      <w:r w:rsidRPr="005222B3">
        <w:rPr>
          <w:sz w:val="24"/>
          <w:szCs w:val="28"/>
        </w:rPr>
        <w:t>Geoffrey Stone (Univ. of Chicago Law School),</w:t>
      </w:r>
      <w:r w:rsidRPr="005222B3">
        <w:rPr>
          <w:rFonts w:ascii="Georgia" w:hAnsi="Georgia"/>
          <w:color w:val="7D0000"/>
          <w:sz w:val="24"/>
          <w:szCs w:val="28"/>
        </w:rPr>
        <w:t xml:space="preserve"> </w:t>
      </w:r>
      <w:r w:rsidRPr="005222B3">
        <w:rPr>
          <w:sz w:val="24"/>
        </w:rPr>
        <w:t xml:space="preserve">Risa Goluboff </w:t>
      </w:r>
      <w:r w:rsidRPr="005222B3">
        <w:rPr>
          <w:sz w:val="24"/>
        </w:rPr>
        <w:tab/>
        <w:t xml:space="preserve">(Univ. of Virginia Law School) and William Forbath (Univ. of Texas-Austin Law </w:t>
      </w:r>
      <w:r w:rsidRPr="005222B3">
        <w:rPr>
          <w:sz w:val="24"/>
        </w:rPr>
        <w:tab/>
        <w:t>School).</w:t>
      </w:r>
    </w:p>
    <w:p w14:paraId="4AC1BC66" w14:textId="77777777" w:rsidR="00D32AD3" w:rsidRPr="005222B3" w:rsidRDefault="00D32AD3" w:rsidP="00D32AD3">
      <w:pPr>
        <w:rPr>
          <w:sz w:val="24"/>
        </w:rPr>
      </w:pPr>
    </w:p>
    <w:p w14:paraId="0565763E" w14:textId="77777777" w:rsidR="00D32AD3" w:rsidRPr="005222B3" w:rsidRDefault="00D32AD3">
      <w:pPr>
        <w:rPr>
          <w:sz w:val="24"/>
        </w:rPr>
      </w:pPr>
      <w:r w:rsidRPr="005222B3">
        <w:rPr>
          <w:sz w:val="24"/>
        </w:rPr>
        <w:tab/>
        <w:t>Organizer and moderator, Mid-Atlantic People of Color Legal Scho</w:t>
      </w:r>
      <w:r w:rsidR="006F3C6C">
        <w:rPr>
          <w:sz w:val="24"/>
        </w:rPr>
        <w:t xml:space="preserve">larship Conference </w:t>
      </w:r>
      <w:r w:rsidR="006F3C6C">
        <w:rPr>
          <w:sz w:val="24"/>
        </w:rPr>
        <w:tab/>
        <w:t>(Fall 2008).</w:t>
      </w:r>
    </w:p>
    <w:p w14:paraId="2075CC31" w14:textId="77777777" w:rsidR="00D32AD3" w:rsidRPr="005222B3" w:rsidRDefault="00D32AD3">
      <w:pPr>
        <w:rPr>
          <w:sz w:val="24"/>
        </w:rPr>
      </w:pPr>
    </w:p>
    <w:p w14:paraId="622738F5" w14:textId="77777777" w:rsidR="00D32AD3" w:rsidRPr="005222B3" w:rsidRDefault="00D32AD3">
      <w:pPr>
        <w:rPr>
          <w:sz w:val="24"/>
          <w:u w:val="single"/>
        </w:rPr>
      </w:pPr>
      <w:r w:rsidRPr="005222B3">
        <w:rPr>
          <w:sz w:val="24"/>
        </w:rPr>
        <w:tab/>
        <w:t xml:space="preserve">Moderator, 2008 Mid-Atlantic People of Color Legal Scholarship Conference panel on </w:t>
      </w:r>
      <w:r w:rsidRPr="005222B3">
        <w:rPr>
          <w:sz w:val="24"/>
        </w:rPr>
        <w:tab/>
        <w:t>school desegregation and resegregation (Fall 2008)</w:t>
      </w:r>
      <w:r w:rsidR="006F3C6C">
        <w:rPr>
          <w:sz w:val="24"/>
        </w:rPr>
        <w:t>.</w:t>
      </w:r>
    </w:p>
    <w:p w14:paraId="15C101F2" w14:textId="77777777" w:rsidR="00D32AD3" w:rsidRDefault="00D32AD3" w:rsidP="00D32AD3">
      <w:pPr>
        <w:ind w:left="720"/>
        <w:rPr>
          <w:sz w:val="24"/>
        </w:rPr>
      </w:pPr>
    </w:p>
    <w:p w14:paraId="28746CD1" w14:textId="77777777" w:rsidR="00D32AD3" w:rsidRDefault="00D32AD3" w:rsidP="00D32AD3">
      <w:pPr>
        <w:ind w:left="720"/>
        <w:rPr>
          <w:b/>
          <w:sz w:val="24"/>
        </w:rPr>
      </w:pPr>
      <w:r>
        <w:rPr>
          <w:sz w:val="24"/>
        </w:rPr>
        <w:t>Panelist, Hamline University School of Law symposium on "The 60th Anniversary of the Universal Declaration of Human Rights" (March 2008)</w:t>
      </w:r>
      <w:r w:rsidR="006F3C6C">
        <w:rPr>
          <w:sz w:val="24"/>
        </w:rPr>
        <w:t>.</w:t>
      </w:r>
    </w:p>
    <w:p w14:paraId="157F67D8" w14:textId="77777777" w:rsidR="00D32AD3" w:rsidRPr="000163F7" w:rsidRDefault="00D32AD3">
      <w:pPr>
        <w:rPr>
          <w:sz w:val="24"/>
        </w:rPr>
      </w:pPr>
      <w:r w:rsidRPr="000163F7">
        <w:rPr>
          <w:sz w:val="24"/>
        </w:rPr>
        <w:t xml:space="preserve">   </w:t>
      </w:r>
    </w:p>
    <w:p w14:paraId="53BF7BBF" w14:textId="77777777" w:rsidR="00D32AD3" w:rsidRPr="000163F7" w:rsidRDefault="00D32AD3" w:rsidP="00D32AD3">
      <w:pPr>
        <w:ind w:left="720"/>
        <w:rPr>
          <w:sz w:val="24"/>
        </w:rPr>
      </w:pPr>
      <w:r w:rsidRPr="000163F7">
        <w:rPr>
          <w:sz w:val="24"/>
        </w:rPr>
        <w:t>Speaker, University of Pennsylvania Law School, on the topic "The Social Responsibility of the Black Legal Community" (February 2008)</w:t>
      </w:r>
      <w:r w:rsidR="003C1738">
        <w:rPr>
          <w:sz w:val="24"/>
        </w:rPr>
        <w:t>.</w:t>
      </w:r>
    </w:p>
    <w:p w14:paraId="73FB23A7" w14:textId="77777777" w:rsidR="00D32AD3" w:rsidRPr="000163F7" w:rsidRDefault="00D32AD3">
      <w:pPr>
        <w:ind w:left="720"/>
        <w:rPr>
          <w:sz w:val="24"/>
        </w:rPr>
      </w:pPr>
    </w:p>
    <w:p w14:paraId="0493B2A3" w14:textId="77777777" w:rsidR="00D32AD3" w:rsidRPr="000163F7" w:rsidRDefault="00D32AD3">
      <w:pPr>
        <w:ind w:left="720"/>
        <w:rPr>
          <w:sz w:val="24"/>
        </w:rPr>
      </w:pPr>
      <w:r w:rsidRPr="000163F7">
        <w:rPr>
          <w:sz w:val="24"/>
        </w:rPr>
        <w:t xml:space="preserve">Panelist at </w:t>
      </w:r>
      <w:r w:rsidRPr="000163F7">
        <w:rPr>
          <w:sz w:val="24"/>
          <w:szCs w:val="32"/>
        </w:rPr>
        <w:t xml:space="preserve">Organization for Security and Cooperation in Europe (OSCE) event </w:t>
      </w:r>
      <w:r w:rsidRPr="000163F7">
        <w:rPr>
          <w:sz w:val="24"/>
        </w:rPr>
        <w:t>on the topic of human rights and U.S. civil rights law</w:t>
      </w:r>
      <w:r w:rsidRPr="000163F7">
        <w:rPr>
          <w:sz w:val="24"/>
          <w:szCs w:val="32"/>
        </w:rPr>
        <w:t>.  The OSCE delegation was co-sponsored by the U.S. Department of State and the Cleveland Council on World Affairs (August 2007).</w:t>
      </w:r>
    </w:p>
    <w:p w14:paraId="3138B929" w14:textId="77777777" w:rsidR="00D32AD3" w:rsidRDefault="00D32AD3">
      <w:pPr>
        <w:ind w:left="720"/>
        <w:rPr>
          <w:sz w:val="24"/>
        </w:rPr>
      </w:pPr>
    </w:p>
    <w:p w14:paraId="6824183C" w14:textId="77777777" w:rsidR="00AC7F31" w:rsidRDefault="00D32AD3">
      <w:pPr>
        <w:ind w:left="720"/>
        <w:rPr>
          <w:sz w:val="24"/>
        </w:rPr>
      </w:pPr>
      <w:r>
        <w:rPr>
          <w:sz w:val="24"/>
        </w:rPr>
        <w:t>Panelist, Association for the Study of Law, Culture, &amp; Humanities Annual Meeting at Georgetown University Law Center, on the Thirteenth Amendment (March 2007)</w:t>
      </w:r>
      <w:r w:rsidR="003C1738">
        <w:rPr>
          <w:sz w:val="24"/>
        </w:rPr>
        <w:t>.</w:t>
      </w:r>
      <w:r>
        <w:rPr>
          <w:sz w:val="24"/>
        </w:rPr>
        <w:t> </w:t>
      </w:r>
    </w:p>
    <w:p w14:paraId="3938E91C" w14:textId="77777777" w:rsidR="00794426" w:rsidRDefault="00794426" w:rsidP="00794426">
      <w:pPr>
        <w:rPr>
          <w:sz w:val="24"/>
        </w:rPr>
      </w:pPr>
    </w:p>
    <w:p w14:paraId="02C5299D" w14:textId="625D880B" w:rsidR="00D32AD3" w:rsidRPr="00423A8F" w:rsidRDefault="00D32AD3" w:rsidP="00794426">
      <w:pPr>
        <w:ind w:left="720"/>
        <w:rPr>
          <w:sz w:val="24"/>
        </w:rPr>
      </w:pPr>
      <w:r w:rsidRPr="00423A8F">
        <w:rPr>
          <w:sz w:val="24"/>
        </w:rPr>
        <w:t>Presented a briefing to the Congressional Human Rights Caucus (chaired by Congressmen Dennis Kucinich and Tom Lantos) on the international human rights standards governing women’s human rights, property rights, and socioeconomic status in sub-Saharan Africa (September 2006).  Congressman Kucinich, congressional staffers, and members of the public and media attended the briefing.</w:t>
      </w:r>
    </w:p>
    <w:p w14:paraId="60DA23DB" w14:textId="77777777" w:rsidR="00BF2131" w:rsidRDefault="00BF2131" w:rsidP="00CF166B">
      <w:pPr>
        <w:rPr>
          <w:sz w:val="24"/>
        </w:rPr>
      </w:pPr>
    </w:p>
    <w:p w14:paraId="2B9E6EC4" w14:textId="77777777" w:rsidR="00D32AD3" w:rsidRDefault="00D32AD3">
      <w:pPr>
        <w:ind w:left="1440" w:hanging="720"/>
        <w:rPr>
          <w:sz w:val="24"/>
        </w:rPr>
      </w:pPr>
      <w:r>
        <w:rPr>
          <w:sz w:val="24"/>
        </w:rPr>
        <w:t xml:space="preserve">Panelist, University of Toledo Law Review symposium “A New Birth of </w:t>
      </w:r>
    </w:p>
    <w:p w14:paraId="780C1663" w14:textId="77777777" w:rsidR="00D32AD3" w:rsidRDefault="00D32AD3">
      <w:pPr>
        <w:ind w:left="1440" w:hanging="720"/>
        <w:rPr>
          <w:sz w:val="24"/>
        </w:rPr>
      </w:pPr>
      <w:r>
        <w:rPr>
          <w:sz w:val="24"/>
        </w:rPr>
        <w:t xml:space="preserve">Freedom: The Thirteenth Amendment -- Past, Present, and Future” (October 2006).  </w:t>
      </w:r>
    </w:p>
    <w:p w14:paraId="02C3D538" w14:textId="77777777" w:rsidR="00D32AD3" w:rsidRDefault="00D32AD3">
      <w:pPr>
        <w:ind w:left="1440" w:hanging="720"/>
        <w:rPr>
          <w:sz w:val="24"/>
        </w:rPr>
      </w:pPr>
      <w:r>
        <w:rPr>
          <w:sz w:val="24"/>
        </w:rPr>
        <w:t xml:space="preserve">Other panelists included Risa Goluboff (University of Virginia School of Law), Lea </w:t>
      </w:r>
    </w:p>
    <w:p w14:paraId="2DD7858F" w14:textId="77777777" w:rsidR="00D32AD3" w:rsidRDefault="00D32AD3">
      <w:pPr>
        <w:ind w:left="1440" w:hanging="720"/>
        <w:rPr>
          <w:sz w:val="24"/>
        </w:rPr>
      </w:pPr>
      <w:r>
        <w:rPr>
          <w:sz w:val="24"/>
        </w:rPr>
        <w:t xml:space="preserve">Vandervelde (University of Iowa College of Law), and Tobias Wolff (University of </w:t>
      </w:r>
    </w:p>
    <w:p w14:paraId="402B8BFA" w14:textId="77777777" w:rsidR="00D32AD3" w:rsidRDefault="00D32AD3">
      <w:pPr>
        <w:ind w:left="1440" w:hanging="720"/>
        <w:rPr>
          <w:sz w:val="24"/>
        </w:rPr>
      </w:pPr>
      <w:r>
        <w:rPr>
          <w:sz w:val="24"/>
        </w:rPr>
        <w:t xml:space="preserve">Pennsylvania Law School). </w:t>
      </w:r>
    </w:p>
    <w:p w14:paraId="61A5DC2C" w14:textId="77777777" w:rsidR="00D32AD3" w:rsidRDefault="00D32AD3">
      <w:pPr>
        <w:rPr>
          <w:b/>
          <w:sz w:val="24"/>
        </w:rPr>
      </w:pPr>
      <w:r>
        <w:rPr>
          <w:b/>
          <w:sz w:val="24"/>
        </w:rPr>
        <w:tab/>
      </w:r>
      <w:r>
        <w:rPr>
          <w:b/>
          <w:sz w:val="24"/>
        </w:rPr>
        <w:tab/>
      </w:r>
    </w:p>
    <w:p w14:paraId="32FC6278" w14:textId="77777777" w:rsidR="00D32AD3" w:rsidRDefault="00D32AD3">
      <w:pPr>
        <w:ind w:left="720"/>
        <w:rPr>
          <w:sz w:val="24"/>
        </w:rPr>
      </w:pPr>
      <w:r>
        <w:rPr>
          <w:sz w:val="24"/>
        </w:rPr>
        <w:t>Debate at CWRU Law School with Te</w:t>
      </w:r>
      <w:r w:rsidR="00BF2131">
        <w:rPr>
          <w:sz w:val="24"/>
        </w:rPr>
        <w:t>d Wasky, the C</w:t>
      </w:r>
      <w:r>
        <w:rPr>
          <w:sz w:val="24"/>
        </w:rPr>
        <w:t>hief of the Cleveland FBI, on the subject of racial profiling (Fall 2005)</w:t>
      </w:r>
      <w:r w:rsidR="00BF2131">
        <w:rPr>
          <w:sz w:val="24"/>
        </w:rPr>
        <w:t>.</w:t>
      </w:r>
    </w:p>
    <w:p w14:paraId="175A714F" w14:textId="77777777" w:rsidR="00D32AD3" w:rsidRDefault="00D32AD3" w:rsidP="00D32AD3">
      <w:pPr>
        <w:ind w:left="720"/>
        <w:rPr>
          <w:b/>
          <w:sz w:val="24"/>
        </w:rPr>
      </w:pPr>
    </w:p>
    <w:p w14:paraId="03B9A3C4" w14:textId="77777777" w:rsidR="00D32AD3" w:rsidRDefault="00D32AD3">
      <w:pPr>
        <w:ind w:left="720"/>
        <w:rPr>
          <w:sz w:val="24"/>
        </w:rPr>
      </w:pPr>
      <w:r>
        <w:rPr>
          <w:sz w:val="24"/>
        </w:rPr>
        <w:t>Panelist, Law &amp; Society Association’s Annual Meeting, on the topic of the contemporary relevance of historic civil rights doctrine (May 2004)</w:t>
      </w:r>
      <w:r w:rsidR="00944EC0">
        <w:rPr>
          <w:sz w:val="24"/>
        </w:rPr>
        <w:t>.</w:t>
      </w:r>
    </w:p>
    <w:p w14:paraId="03CC554C" w14:textId="77777777" w:rsidR="00D32AD3" w:rsidRDefault="00D32AD3">
      <w:pPr>
        <w:rPr>
          <w:sz w:val="24"/>
        </w:rPr>
      </w:pPr>
    </w:p>
    <w:p w14:paraId="50F0F5D6" w14:textId="77777777" w:rsidR="00D32AD3" w:rsidRDefault="00D32AD3">
      <w:pPr>
        <w:ind w:left="720"/>
        <w:rPr>
          <w:sz w:val="24"/>
        </w:rPr>
      </w:pPr>
      <w:r>
        <w:rPr>
          <w:sz w:val="24"/>
        </w:rPr>
        <w:t>Speaker, City Club of Cleveland forum on the topic “Are We Losing our Civil Rights in the post-9/11 Era?” (November 2003)</w:t>
      </w:r>
      <w:r w:rsidR="00944EC0">
        <w:rPr>
          <w:sz w:val="24"/>
        </w:rPr>
        <w:t>.</w:t>
      </w:r>
    </w:p>
    <w:p w14:paraId="4713F98B" w14:textId="77777777" w:rsidR="00D32AD3" w:rsidRDefault="00D32AD3">
      <w:pPr>
        <w:tabs>
          <w:tab w:val="left" w:pos="720"/>
        </w:tabs>
        <w:ind w:left="720" w:hanging="720"/>
        <w:rPr>
          <w:sz w:val="24"/>
        </w:rPr>
      </w:pPr>
    </w:p>
    <w:p w14:paraId="64592B6D" w14:textId="77777777" w:rsidR="00D32AD3" w:rsidRDefault="00D32AD3" w:rsidP="00D32AD3">
      <w:pPr>
        <w:tabs>
          <w:tab w:val="left" w:pos="720"/>
        </w:tabs>
        <w:ind w:left="720" w:hanging="720"/>
        <w:rPr>
          <w:sz w:val="24"/>
        </w:rPr>
      </w:pPr>
      <w:r>
        <w:rPr>
          <w:sz w:val="24"/>
        </w:rPr>
        <w:tab/>
        <w:t>Speaker, Society of American Law Teachers’ Norman Amaker Public Interest Retreat, on the subject of racial profiling and human rights (Spring 2003)</w:t>
      </w:r>
      <w:r w:rsidR="00944EC0">
        <w:rPr>
          <w:sz w:val="24"/>
        </w:rPr>
        <w:t>.</w:t>
      </w:r>
    </w:p>
    <w:p w14:paraId="4BE3DDF2" w14:textId="77777777" w:rsidR="00D32AD3" w:rsidRDefault="00D32AD3">
      <w:pPr>
        <w:ind w:left="720"/>
        <w:rPr>
          <w:sz w:val="24"/>
        </w:rPr>
      </w:pPr>
    </w:p>
    <w:p w14:paraId="7FC67596" w14:textId="77777777" w:rsidR="00D32AD3" w:rsidRPr="00423A8F" w:rsidRDefault="00D32AD3" w:rsidP="00D32AD3">
      <w:pPr>
        <w:rPr>
          <w:b/>
          <w:smallCaps/>
          <w:sz w:val="28"/>
        </w:rPr>
      </w:pPr>
      <w:r w:rsidRPr="00423A8F">
        <w:rPr>
          <w:b/>
          <w:smallCaps/>
          <w:sz w:val="28"/>
        </w:rPr>
        <w:t>Selected Media</w:t>
      </w:r>
    </w:p>
    <w:p w14:paraId="7B99F22D" w14:textId="77777777" w:rsidR="00D32AD3" w:rsidRDefault="00D32AD3">
      <w:pPr>
        <w:ind w:left="720"/>
        <w:rPr>
          <w:b/>
          <w:sz w:val="24"/>
        </w:rPr>
      </w:pPr>
    </w:p>
    <w:p w14:paraId="5BEC9DC2" w14:textId="77777777" w:rsidR="00D32AD3" w:rsidRPr="00166FCE" w:rsidRDefault="00D32AD3" w:rsidP="00D32AD3">
      <w:pPr>
        <w:rPr>
          <w:sz w:val="24"/>
        </w:rPr>
      </w:pPr>
      <w:r w:rsidRPr="00166FCE">
        <w:rPr>
          <w:smallCaps/>
          <w:sz w:val="24"/>
        </w:rPr>
        <w:tab/>
        <w:t>Q</w:t>
      </w:r>
      <w:r w:rsidRPr="00166FCE">
        <w:rPr>
          <w:sz w:val="24"/>
          <w:szCs w:val="26"/>
          <w:lang w:bidi="x-none"/>
        </w:rPr>
        <w:t xml:space="preserve">uoted in The Philadelphia Daily News regarding racial profiling, police-community </w:t>
      </w:r>
      <w:r w:rsidRPr="00166FCE">
        <w:rPr>
          <w:sz w:val="24"/>
          <w:szCs w:val="26"/>
          <w:lang w:bidi="x-none"/>
        </w:rPr>
        <w:tab/>
        <w:t xml:space="preserve">relations, and "stop and frisk" policies </w:t>
      </w:r>
      <w:r w:rsidRPr="00166FCE">
        <w:rPr>
          <w:sz w:val="24"/>
        </w:rPr>
        <w:t xml:space="preserve">(July 2010) </w:t>
      </w:r>
    </w:p>
    <w:p w14:paraId="1F6D0D98" w14:textId="77777777" w:rsidR="00D32AD3" w:rsidRPr="00166FCE" w:rsidRDefault="00D32AD3" w:rsidP="00D32AD3">
      <w:pPr>
        <w:rPr>
          <w:sz w:val="24"/>
        </w:rPr>
      </w:pPr>
    </w:p>
    <w:p w14:paraId="35AF4C32" w14:textId="77777777" w:rsidR="00D32AD3" w:rsidRPr="00FD08C7" w:rsidRDefault="00D32AD3" w:rsidP="00D32AD3">
      <w:pPr>
        <w:rPr>
          <w:sz w:val="24"/>
          <w:szCs w:val="26"/>
          <w:lang w:bidi="x-none"/>
        </w:rPr>
      </w:pPr>
      <w:r w:rsidRPr="00FD08C7">
        <w:rPr>
          <w:sz w:val="24"/>
          <w:szCs w:val="36"/>
          <w:lang w:bidi="x-none"/>
        </w:rPr>
        <w:tab/>
        <w:t xml:space="preserve">Interviewed on </w:t>
      </w:r>
      <w:r w:rsidRPr="00FD08C7">
        <w:rPr>
          <w:color w:val="222222"/>
          <w:sz w:val="24"/>
          <w:szCs w:val="26"/>
          <w:lang w:bidi="x-none"/>
        </w:rPr>
        <w:t xml:space="preserve">CNN’s </w:t>
      </w:r>
      <w:r w:rsidRPr="00FD08C7">
        <w:rPr>
          <w:i/>
          <w:sz w:val="24"/>
          <w:szCs w:val="26"/>
          <w:lang w:bidi="x-none"/>
        </w:rPr>
        <w:t>The Situation Room with Wolf Blitzer</w:t>
      </w:r>
      <w:r w:rsidRPr="00FD08C7">
        <w:rPr>
          <w:sz w:val="24"/>
          <w:szCs w:val="26"/>
          <w:lang w:bidi="x-none"/>
        </w:rPr>
        <w:t xml:space="preserve"> regarding a racial </w:t>
      </w:r>
      <w:r w:rsidRPr="00FD08C7">
        <w:rPr>
          <w:sz w:val="24"/>
          <w:szCs w:val="26"/>
          <w:lang w:bidi="x-none"/>
        </w:rPr>
        <w:tab/>
      </w:r>
      <w:r w:rsidRPr="00FD08C7">
        <w:rPr>
          <w:sz w:val="24"/>
          <w:szCs w:val="26"/>
          <w:lang w:bidi="x-none"/>
        </w:rPr>
        <w:tab/>
        <w:t xml:space="preserve">discrimination and harassment lawsuit filed by African-American police officers against </w:t>
      </w:r>
      <w:r w:rsidRPr="00FD08C7">
        <w:rPr>
          <w:sz w:val="24"/>
          <w:szCs w:val="26"/>
          <w:lang w:bidi="x-none"/>
        </w:rPr>
        <w:tab/>
        <w:t>the City of Philadelphia and the police department (July 2009)</w:t>
      </w:r>
    </w:p>
    <w:p w14:paraId="210AFB0C" w14:textId="77777777" w:rsidR="00D32AD3" w:rsidRPr="00E13BB7" w:rsidRDefault="00D32AD3" w:rsidP="00D32AD3">
      <w:pPr>
        <w:rPr>
          <w:sz w:val="24"/>
          <w:szCs w:val="36"/>
          <w:lang w:bidi="x-none"/>
        </w:rPr>
      </w:pPr>
    </w:p>
    <w:p w14:paraId="3D4DCFE1" w14:textId="77777777" w:rsidR="00D32AD3" w:rsidRPr="00FD08C7" w:rsidRDefault="00D32AD3">
      <w:pPr>
        <w:spacing w:line="280" w:lineRule="atLeast"/>
        <w:rPr>
          <w:rFonts w:ascii="ArialMT" w:hAnsi="ArialMT"/>
          <w:sz w:val="24"/>
          <w:szCs w:val="26"/>
        </w:rPr>
      </w:pPr>
      <w:r w:rsidRPr="00E13BB7">
        <w:rPr>
          <w:sz w:val="24"/>
          <w:szCs w:val="36"/>
          <w:lang w:bidi="x-none"/>
        </w:rPr>
        <w:tab/>
      </w:r>
      <w:r w:rsidRPr="00FD08C7">
        <w:rPr>
          <w:sz w:val="24"/>
          <w:szCs w:val="26"/>
        </w:rPr>
        <w:t xml:space="preserve">Quoted in the Philadelphia Tribune regarding the Supreme Court’s decision in </w:t>
      </w:r>
      <w:r w:rsidRPr="00423A8F">
        <w:rPr>
          <w:i/>
          <w:color w:val="222222"/>
          <w:sz w:val="24"/>
          <w:szCs w:val="26"/>
        </w:rPr>
        <w:t>Ricci</w:t>
      </w:r>
      <w:r w:rsidRPr="00423A8F">
        <w:rPr>
          <w:i/>
          <w:sz w:val="24"/>
          <w:szCs w:val="26"/>
        </w:rPr>
        <w:t xml:space="preserve"> v. </w:t>
      </w:r>
      <w:r w:rsidRPr="00423A8F">
        <w:rPr>
          <w:i/>
          <w:sz w:val="24"/>
          <w:szCs w:val="26"/>
        </w:rPr>
        <w:tab/>
        <w:t>DeStefano</w:t>
      </w:r>
      <w:r w:rsidRPr="00FD08C7">
        <w:rPr>
          <w:sz w:val="24"/>
          <w:szCs w:val="26"/>
        </w:rPr>
        <w:t xml:space="preserve"> (July 2009)</w:t>
      </w:r>
      <w:r w:rsidRPr="00FD08C7">
        <w:rPr>
          <w:rFonts w:ascii="ArialMT" w:hAnsi="ArialMT"/>
          <w:sz w:val="24"/>
          <w:szCs w:val="26"/>
        </w:rPr>
        <w:t xml:space="preserve"> </w:t>
      </w:r>
    </w:p>
    <w:p w14:paraId="6D2CC061" w14:textId="77777777" w:rsidR="00D32AD3" w:rsidRPr="00FD08C7" w:rsidRDefault="00D32AD3">
      <w:pPr>
        <w:spacing w:line="280" w:lineRule="atLeast"/>
        <w:rPr>
          <w:rFonts w:ascii="ArialMT" w:hAnsi="ArialMT"/>
          <w:sz w:val="24"/>
          <w:szCs w:val="26"/>
        </w:rPr>
      </w:pPr>
    </w:p>
    <w:p w14:paraId="668620C9" w14:textId="2C0532B4" w:rsidR="008B156A" w:rsidRPr="00E55CAA" w:rsidRDefault="00D32AD3" w:rsidP="00E55CAA">
      <w:pPr>
        <w:ind w:left="720"/>
        <w:rPr>
          <w:sz w:val="24"/>
        </w:rPr>
      </w:pPr>
      <w:r>
        <w:rPr>
          <w:sz w:val="24"/>
        </w:rPr>
        <w:t>Interviewed for "Art Fennell Reports" on Channel CN8 regarding discrimination by the Boy Scouts on the basis of sexual orientation (May 2008)</w:t>
      </w:r>
    </w:p>
    <w:p w14:paraId="42A4ABAA" w14:textId="77777777" w:rsidR="008B156A" w:rsidRDefault="008B156A">
      <w:pPr>
        <w:rPr>
          <w:b/>
          <w:smallCaps/>
          <w:sz w:val="28"/>
        </w:rPr>
      </w:pPr>
    </w:p>
    <w:p w14:paraId="425A8122" w14:textId="77777777" w:rsidR="00D32AD3" w:rsidRDefault="00D32AD3">
      <w:pPr>
        <w:rPr>
          <w:b/>
          <w:smallCaps/>
          <w:sz w:val="28"/>
        </w:rPr>
      </w:pPr>
      <w:r w:rsidRPr="00724586">
        <w:rPr>
          <w:b/>
          <w:smallCaps/>
          <w:sz w:val="28"/>
        </w:rPr>
        <w:t>Honors and Awards</w:t>
      </w:r>
    </w:p>
    <w:p w14:paraId="2518D02B" w14:textId="77777777" w:rsidR="00534135" w:rsidRDefault="00534135">
      <w:pPr>
        <w:rPr>
          <w:b/>
          <w:smallCaps/>
          <w:sz w:val="28"/>
        </w:rPr>
      </w:pPr>
    </w:p>
    <w:p w14:paraId="43F6BACB" w14:textId="77777777" w:rsidR="003B12C1" w:rsidRDefault="003B12C1" w:rsidP="003B12C1">
      <w:pPr>
        <w:rPr>
          <w:color w:val="000000"/>
          <w:sz w:val="24"/>
          <w:szCs w:val="24"/>
          <w:lang w:eastAsia="zh-CN"/>
        </w:rPr>
      </w:pPr>
      <w:r>
        <w:rPr>
          <w:b/>
          <w:smallCaps/>
          <w:sz w:val="28"/>
        </w:rPr>
        <w:tab/>
      </w:r>
      <w:r w:rsidRPr="003B12C1">
        <w:rPr>
          <w:color w:val="000000"/>
          <w:sz w:val="24"/>
          <w:szCs w:val="24"/>
          <w:lang w:eastAsia="zh-CN"/>
        </w:rPr>
        <w:t>Public Interest Professor of the Year Award</w:t>
      </w:r>
      <w:r>
        <w:rPr>
          <w:color w:val="000000"/>
          <w:sz w:val="24"/>
          <w:szCs w:val="24"/>
          <w:lang w:eastAsia="zh-CN"/>
        </w:rPr>
        <w:t xml:space="preserve"> (20</w:t>
      </w:r>
      <w:r w:rsidR="009A1DE1">
        <w:rPr>
          <w:color w:val="000000"/>
          <w:sz w:val="24"/>
          <w:szCs w:val="24"/>
          <w:lang w:eastAsia="zh-CN"/>
        </w:rPr>
        <w:t>20</w:t>
      </w:r>
      <w:r>
        <w:rPr>
          <w:color w:val="000000"/>
          <w:sz w:val="24"/>
          <w:szCs w:val="24"/>
          <w:lang w:eastAsia="zh-CN"/>
        </w:rPr>
        <w:t>)</w:t>
      </w:r>
    </w:p>
    <w:p w14:paraId="6B68C7EC" w14:textId="77777777" w:rsidR="003B12C1" w:rsidRDefault="003B12C1" w:rsidP="003B12C1">
      <w:pPr>
        <w:rPr>
          <w:color w:val="000000"/>
          <w:sz w:val="24"/>
          <w:szCs w:val="24"/>
          <w:lang w:eastAsia="zh-CN"/>
        </w:rPr>
      </w:pPr>
      <w:r>
        <w:rPr>
          <w:color w:val="000000"/>
          <w:sz w:val="24"/>
          <w:szCs w:val="24"/>
          <w:lang w:eastAsia="zh-CN"/>
        </w:rPr>
        <w:tab/>
      </w:r>
    </w:p>
    <w:p w14:paraId="2DCAA232" w14:textId="77777777" w:rsidR="00C92D8A" w:rsidRPr="003B12C1" w:rsidRDefault="003B12C1" w:rsidP="003B12C1">
      <w:pPr>
        <w:rPr>
          <w:smallCaps/>
          <w:sz w:val="28"/>
        </w:rPr>
      </w:pPr>
      <w:r>
        <w:rPr>
          <w:color w:val="000000"/>
          <w:sz w:val="24"/>
          <w:szCs w:val="24"/>
          <w:lang w:eastAsia="zh-CN"/>
        </w:rPr>
        <w:tab/>
      </w:r>
      <w:r w:rsidRPr="003B12C1">
        <w:rPr>
          <w:color w:val="000000"/>
          <w:sz w:val="24"/>
          <w:szCs w:val="24"/>
          <w:lang w:eastAsia="zh-CN"/>
        </w:rPr>
        <w:t>R</w:t>
      </w:r>
      <w:r w:rsidR="00C92D8A" w:rsidRPr="003B12C1">
        <w:rPr>
          <w:color w:val="000000"/>
          <w:sz w:val="24"/>
          <w:szCs w:val="24"/>
          <w:lang w:eastAsia="zh-CN"/>
        </w:rPr>
        <w:t>obert T. Harper Excellence in Teaching Award (2019)</w:t>
      </w:r>
    </w:p>
    <w:p w14:paraId="51BD1C93" w14:textId="77777777" w:rsidR="00C92D8A" w:rsidRPr="003B12C1" w:rsidRDefault="00C92D8A" w:rsidP="00A31CB7">
      <w:pPr>
        <w:ind w:left="720"/>
        <w:rPr>
          <w:sz w:val="24"/>
          <w:szCs w:val="24"/>
        </w:rPr>
      </w:pPr>
    </w:p>
    <w:p w14:paraId="5EFE0705" w14:textId="1D41E5A5" w:rsidR="003374B7" w:rsidRDefault="003374B7" w:rsidP="00A31CB7">
      <w:pPr>
        <w:ind w:left="720"/>
        <w:rPr>
          <w:sz w:val="24"/>
          <w:szCs w:val="24"/>
        </w:rPr>
      </w:pPr>
      <w:r w:rsidRPr="003B12C1">
        <w:rPr>
          <w:sz w:val="24"/>
          <w:szCs w:val="24"/>
        </w:rPr>
        <w:t xml:space="preserve">Member, </w:t>
      </w:r>
      <w:hyperlink r:id="rId21" w:history="1">
        <w:r w:rsidRPr="003B12C1">
          <w:rPr>
            <w:rStyle w:val="Hyperlink"/>
            <w:color w:val="0070C0"/>
            <w:sz w:val="24"/>
            <w:szCs w:val="24"/>
          </w:rPr>
          <w:t>Pennsylvania Supreme Court Commission on Judicial Independence</w:t>
        </w:r>
      </w:hyperlink>
      <w:r w:rsidRPr="003B12C1">
        <w:rPr>
          <w:color w:val="0000FF"/>
          <w:sz w:val="24"/>
          <w:szCs w:val="24"/>
        </w:rPr>
        <w:t xml:space="preserve"> </w:t>
      </w:r>
      <w:r w:rsidR="00A31CB7" w:rsidRPr="003B12C1">
        <w:rPr>
          <w:sz w:val="24"/>
          <w:szCs w:val="24"/>
        </w:rPr>
        <w:t>(2014-</w:t>
      </w:r>
      <w:r w:rsidRPr="003B12C1">
        <w:rPr>
          <w:sz w:val="24"/>
          <w:szCs w:val="24"/>
        </w:rPr>
        <w:t>present)</w:t>
      </w:r>
      <w:r w:rsidR="004867FC" w:rsidRPr="003B12C1">
        <w:rPr>
          <w:sz w:val="24"/>
          <w:szCs w:val="24"/>
        </w:rPr>
        <w:t xml:space="preserve"> (</w:t>
      </w:r>
      <w:r w:rsidR="00551922" w:rsidRPr="003B12C1">
        <w:rPr>
          <w:sz w:val="24"/>
          <w:szCs w:val="24"/>
        </w:rPr>
        <w:t>appointed by the Chief Justice)</w:t>
      </w:r>
    </w:p>
    <w:p w14:paraId="0413A3D1" w14:textId="0080373C" w:rsidR="00A1472C" w:rsidRDefault="00A1472C" w:rsidP="00A31CB7">
      <w:pPr>
        <w:ind w:left="720"/>
        <w:rPr>
          <w:sz w:val="24"/>
          <w:szCs w:val="24"/>
        </w:rPr>
      </w:pPr>
    </w:p>
    <w:p w14:paraId="51D3B603" w14:textId="39EADC3C" w:rsidR="00A1472C" w:rsidRDefault="00A1472C" w:rsidP="00A31CB7">
      <w:pPr>
        <w:ind w:left="720"/>
        <w:rPr>
          <w:sz w:val="24"/>
          <w:szCs w:val="24"/>
        </w:rPr>
      </w:pPr>
      <w:r w:rsidRPr="00E67694">
        <w:rPr>
          <w:rFonts w:eastAsia="Cambria"/>
          <w:color w:val="000000"/>
          <w:sz w:val="24"/>
          <w:szCs w:val="24"/>
        </w:rPr>
        <w:t>Member, Pennsylvania Continuing Judicial Education Board</w:t>
      </w:r>
      <w:r>
        <w:rPr>
          <w:rFonts w:eastAsia="Cambria"/>
          <w:color w:val="000000"/>
          <w:sz w:val="24"/>
          <w:szCs w:val="24"/>
        </w:rPr>
        <w:t xml:space="preserve"> (2020-present) </w:t>
      </w:r>
      <w:r w:rsidRPr="003B12C1">
        <w:rPr>
          <w:sz w:val="24"/>
          <w:szCs w:val="24"/>
        </w:rPr>
        <w:t>(appointed by the Chief Justice)</w:t>
      </w:r>
    </w:p>
    <w:p w14:paraId="52603FEE" w14:textId="77777777" w:rsidR="00D432D9" w:rsidRPr="003B12C1" w:rsidRDefault="00D432D9" w:rsidP="00A1472C">
      <w:pPr>
        <w:rPr>
          <w:sz w:val="24"/>
          <w:szCs w:val="24"/>
        </w:rPr>
      </w:pPr>
    </w:p>
    <w:p w14:paraId="518163A1" w14:textId="77777777" w:rsidR="00D432D9" w:rsidRPr="003B12C1" w:rsidRDefault="00D432D9" w:rsidP="00A31CB7">
      <w:pPr>
        <w:ind w:left="720"/>
        <w:rPr>
          <w:sz w:val="24"/>
          <w:szCs w:val="24"/>
        </w:rPr>
      </w:pPr>
      <w:r w:rsidRPr="003B12C1">
        <w:rPr>
          <w:sz w:val="24"/>
          <w:szCs w:val="24"/>
        </w:rPr>
        <w:t>Fellow, University of Pittsburgh Institute of Politics</w:t>
      </w:r>
      <w:r w:rsidR="008C6504" w:rsidRPr="003B12C1">
        <w:rPr>
          <w:sz w:val="24"/>
          <w:szCs w:val="24"/>
        </w:rPr>
        <w:t xml:space="preserve"> (2015-present)</w:t>
      </w:r>
    </w:p>
    <w:p w14:paraId="6BD7ECFB" w14:textId="77777777" w:rsidR="00551922" w:rsidRPr="003B12C1" w:rsidRDefault="00551922">
      <w:pPr>
        <w:rPr>
          <w:sz w:val="24"/>
          <w:szCs w:val="24"/>
        </w:rPr>
      </w:pPr>
    </w:p>
    <w:p w14:paraId="55AB3CB0" w14:textId="77777777" w:rsidR="00551922" w:rsidRPr="003B12C1" w:rsidRDefault="00551922">
      <w:pPr>
        <w:rPr>
          <w:sz w:val="24"/>
          <w:szCs w:val="24"/>
        </w:rPr>
      </w:pPr>
      <w:r w:rsidRPr="003B12C1">
        <w:rPr>
          <w:sz w:val="24"/>
          <w:szCs w:val="24"/>
        </w:rPr>
        <w:tab/>
        <w:t>Member, American Law Institute (ex officio)</w:t>
      </w:r>
    </w:p>
    <w:p w14:paraId="25440E2C" w14:textId="77777777" w:rsidR="003374B7" w:rsidRPr="003B12C1" w:rsidRDefault="003374B7">
      <w:pPr>
        <w:rPr>
          <w:smallCaps/>
          <w:sz w:val="24"/>
          <w:szCs w:val="24"/>
        </w:rPr>
      </w:pPr>
    </w:p>
    <w:p w14:paraId="3EE0667B" w14:textId="77777777" w:rsidR="00DA7F2C" w:rsidRPr="003B12C1" w:rsidRDefault="003374B7">
      <w:pPr>
        <w:rPr>
          <w:rFonts w:cs="Consolas"/>
          <w:sz w:val="24"/>
          <w:szCs w:val="24"/>
        </w:rPr>
      </w:pPr>
      <w:r w:rsidRPr="003B12C1">
        <w:rPr>
          <w:smallCaps/>
          <w:sz w:val="24"/>
          <w:szCs w:val="24"/>
        </w:rPr>
        <w:tab/>
      </w:r>
      <w:r w:rsidR="00DA7F2C" w:rsidRPr="003B12C1">
        <w:rPr>
          <w:sz w:val="24"/>
          <w:szCs w:val="24"/>
        </w:rPr>
        <w:t xml:space="preserve">2014 </w:t>
      </w:r>
      <w:r w:rsidR="00DA7F2C" w:rsidRPr="003B12C1">
        <w:rPr>
          <w:rFonts w:cs="Consolas"/>
          <w:sz w:val="24"/>
          <w:szCs w:val="24"/>
        </w:rPr>
        <w:t xml:space="preserve">Leadership Excellence Award </w:t>
      </w:r>
      <w:r w:rsidR="00A52534" w:rsidRPr="003B12C1">
        <w:rPr>
          <w:rFonts w:cs="Consolas"/>
          <w:sz w:val="24"/>
          <w:szCs w:val="24"/>
        </w:rPr>
        <w:t>from the</w:t>
      </w:r>
      <w:r w:rsidR="00DA7F2C" w:rsidRPr="003B12C1">
        <w:rPr>
          <w:rFonts w:cs="Consolas"/>
          <w:sz w:val="24"/>
          <w:szCs w:val="24"/>
        </w:rPr>
        <w:t xml:space="preserve"> </w:t>
      </w:r>
      <w:r w:rsidR="00FF5DEC" w:rsidRPr="003B12C1">
        <w:rPr>
          <w:rFonts w:cs="Consolas"/>
          <w:sz w:val="24"/>
          <w:szCs w:val="24"/>
        </w:rPr>
        <w:t>National Diversity Council</w:t>
      </w:r>
    </w:p>
    <w:p w14:paraId="41C854E0" w14:textId="77777777" w:rsidR="00A52534" w:rsidRPr="003B12C1" w:rsidRDefault="00A52534">
      <w:pPr>
        <w:rPr>
          <w:rFonts w:cs="Consolas"/>
          <w:sz w:val="24"/>
          <w:szCs w:val="24"/>
        </w:rPr>
      </w:pPr>
    </w:p>
    <w:p w14:paraId="3D6CE732" w14:textId="77777777" w:rsidR="00A52534" w:rsidRPr="003B12C1" w:rsidRDefault="00A52534" w:rsidP="00A52534">
      <w:pPr>
        <w:rPr>
          <w:sz w:val="24"/>
          <w:szCs w:val="24"/>
        </w:rPr>
      </w:pPr>
      <w:r w:rsidRPr="003B12C1">
        <w:rPr>
          <w:rFonts w:cs="Consolas"/>
          <w:sz w:val="24"/>
          <w:szCs w:val="24"/>
        </w:rPr>
        <w:tab/>
      </w:r>
      <w:r w:rsidR="00C61635" w:rsidRPr="003B12C1">
        <w:rPr>
          <w:sz w:val="24"/>
          <w:szCs w:val="24"/>
        </w:rPr>
        <w:t>Named to</w:t>
      </w:r>
      <w:r w:rsidRPr="003B12C1">
        <w:rPr>
          <w:sz w:val="24"/>
          <w:szCs w:val="24"/>
        </w:rPr>
        <w:t xml:space="preserve"> Lawyers of Color</w:t>
      </w:r>
      <w:r w:rsidR="00C61635" w:rsidRPr="003B12C1">
        <w:rPr>
          <w:sz w:val="24"/>
          <w:szCs w:val="24"/>
        </w:rPr>
        <w:t xml:space="preserve"> Magazine’s</w:t>
      </w:r>
      <w:r w:rsidRPr="003B12C1">
        <w:rPr>
          <w:sz w:val="24"/>
          <w:szCs w:val="24"/>
        </w:rPr>
        <w:t xml:space="preserve"> </w:t>
      </w:r>
      <w:r w:rsidR="00C61635" w:rsidRPr="003B12C1">
        <w:rPr>
          <w:sz w:val="24"/>
          <w:szCs w:val="24"/>
        </w:rPr>
        <w:t>Annual “</w:t>
      </w:r>
      <w:r w:rsidRPr="003B12C1">
        <w:rPr>
          <w:sz w:val="24"/>
          <w:szCs w:val="24"/>
        </w:rPr>
        <w:t>Power List</w:t>
      </w:r>
      <w:r w:rsidR="00C61635" w:rsidRPr="003B12C1">
        <w:rPr>
          <w:sz w:val="24"/>
          <w:szCs w:val="24"/>
        </w:rPr>
        <w:t>”</w:t>
      </w:r>
      <w:r w:rsidRPr="003B12C1">
        <w:rPr>
          <w:sz w:val="24"/>
          <w:szCs w:val="24"/>
        </w:rPr>
        <w:t xml:space="preserve"> </w:t>
      </w:r>
      <w:r w:rsidR="00C61635" w:rsidRPr="003B12C1">
        <w:rPr>
          <w:sz w:val="24"/>
          <w:szCs w:val="24"/>
        </w:rPr>
        <w:t>(2014 and 2015)</w:t>
      </w:r>
    </w:p>
    <w:p w14:paraId="15EE507E" w14:textId="77777777" w:rsidR="00A52534" w:rsidRPr="003B12C1" w:rsidRDefault="00A52534">
      <w:pPr>
        <w:rPr>
          <w:sz w:val="24"/>
          <w:szCs w:val="24"/>
        </w:rPr>
      </w:pPr>
    </w:p>
    <w:p w14:paraId="7292B7C1" w14:textId="77777777" w:rsidR="00534135" w:rsidRPr="003B12C1" w:rsidRDefault="00A52534" w:rsidP="00A52534">
      <w:pPr>
        <w:rPr>
          <w:rFonts w:cs="Verdana"/>
          <w:sz w:val="24"/>
          <w:szCs w:val="24"/>
        </w:rPr>
      </w:pPr>
      <w:r w:rsidRPr="003B12C1">
        <w:rPr>
          <w:sz w:val="24"/>
          <w:szCs w:val="24"/>
        </w:rPr>
        <w:tab/>
      </w:r>
      <w:r w:rsidRPr="003B12C1">
        <w:rPr>
          <w:rFonts w:cs="Verdana"/>
          <w:sz w:val="24"/>
          <w:szCs w:val="24"/>
        </w:rPr>
        <w:t>2013 Diverse Attorney of the Year Award from The Legal Intelligencer</w:t>
      </w:r>
    </w:p>
    <w:p w14:paraId="01A059FC" w14:textId="77777777" w:rsidR="00D32AD3" w:rsidRPr="003B12C1" w:rsidRDefault="00D32AD3">
      <w:pPr>
        <w:rPr>
          <w:sz w:val="24"/>
          <w:szCs w:val="24"/>
        </w:rPr>
      </w:pPr>
    </w:p>
    <w:p w14:paraId="7FA8B730" w14:textId="77777777" w:rsidR="00D32AD3" w:rsidRPr="003B12C1" w:rsidRDefault="00D32AD3">
      <w:pPr>
        <w:ind w:firstLine="720"/>
        <w:rPr>
          <w:sz w:val="24"/>
          <w:szCs w:val="24"/>
        </w:rPr>
      </w:pPr>
      <w:r w:rsidRPr="003B12C1">
        <w:rPr>
          <w:sz w:val="24"/>
          <w:szCs w:val="24"/>
        </w:rPr>
        <w:t xml:space="preserve">Professor of the Year, </w:t>
      </w:r>
      <w:r w:rsidR="00A638B4" w:rsidRPr="003B12C1">
        <w:rPr>
          <w:sz w:val="24"/>
          <w:szCs w:val="24"/>
        </w:rPr>
        <w:t>Case Western</w:t>
      </w:r>
      <w:r w:rsidRPr="003B12C1">
        <w:rPr>
          <w:sz w:val="24"/>
          <w:szCs w:val="24"/>
        </w:rPr>
        <w:t xml:space="preserve"> Law School (</w:t>
      </w:r>
      <w:r w:rsidR="00A73412" w:rsidRPr="003B12C1">
        <w:rPr>
          <w:sz w:val="24"/>
          <w:szCs w:val="24"/>
        </w:rPr>
        <w:t>2005)</w:t>
      </w:r>
    </w:p>
    <w:p w14:paraId="0688B7CF" w14:textId="77777777" w:rsidR="00D32AD3" w:rsidRPr="003B12C1" w:rsidRDefault="00D32AD3">
      <w:pPr>
        <w:ind w:firstLine="720"/>
        <w:rPr>
          <w:sz w:val="24"/>
          <w:szCs w:val="24"/>
        </w:rPr>
      </w:pPr>
    </w:p>
    <w:p w14:paraId="46003985" w14:textId="77777777" w:rsidR="00D32AD3" w:rsidRPr="003B12C1" w:rsidRDefault="00D32AD3" w:rsidP="00D32AD3">
      <w:pPr>
        <w:ind w:firstLine="720"/>
        <w:rPr>
          <w:sz w:val="24"/>
          <w:szCs w:val="24"/>
        </w:rPr>
      </w:pPr>
      <w:r w:rsidRPr="003B12C1">
        <w:rPr>
          <w:sz w:val="24"/>
          <w:szCs w:val="24"/>
        </w:rPr>
        <w:t xml:space="preserve">1L Professor of the Year, </w:t>
      </w:r>
      <w:r w:rsidR="00A638B4" w:rsidRPr="003B12C1">
        <w:rPr>
          <w:sz w:val="24"/>
          <w:szCs w:val="24"/>
        </w:rPr>
        <w:t xml:space="preserve">Case Western </w:t>
      </w:r>
      <w:r w:rsidRPr="003B12C1">
        <w:rPr>
          <w:sz w:val="24"/>
          <w:szCs w:val="24"/>
        </w:rPr>
        <w:t>Law School (</w:t>
      </w:r>
      <w:r w:rsidR="00A73412" w:rsidRPr="003B12C1">
        <w:rPr>
          <w:sz w:val="24"/>
          <w:szCs w:val="24"/>
        </w:rPr>
        <w:t>2004)</w:t>
      </w:r>
      <w:r w:rsidRPr="003B12C1">
        <w:rPr>
          <w:sz w:val="24"/>
          <w:szCs w:val="24"/>
        </w:rPr>
        <w:t xml:space="preserve"> </w:t>
      </w:r>
    </w:p>
    <w:p w14:paraId="11AB7B6F" w14:textId="77777777" w:rsidR="00D32AD3" w:rsidRPr="003B12C1" w:rsidRDefault="00D32AD3">
      <w:pPr>
        <w:ind w:left="720"/>
        <w:rPr>
          <w:smallCaps/>
          <w:sz w:val="24"/>
        </w:rPr>
      </w:pPr>
    </w:p>
    <w:p w14:paraId="7AAB1C2D" w14:textId="77777777" w:rsidR="00A73412" w:rsidRPr="003B12C1" w:rsidRDefault="00A73412">
      <w:pPr>
        <w:ind w:left="720"/>
        <w:rPr>
          <w:sz w:val="24"/>
          <w:szCs w:val="24"/>
        </w:rPr>
      </w:pPr>
      <w:r w:rsidRPr="003B12C1">
        <w:rPr>
          <w:sz w:val="24"/>
          <w:szCs w:val="24"/>
        </w:rPr>
        <w:t xml:space="preserve">1L Professor of the Year, </w:t>
      </w:r>
      <w:r w:rsidR="00A638B4" w:rsidRPr="003B12C1">
        <w:rPr>
          <w:sz w:val="24"/>
          <w:szCs w:val="24"/>
        </w:rPr>
        <w:t xml:space="preserve">Case Western </w:t>
      </w:r>
      <w:r w:rsidRPr="003B12C1">
        <w:rPr>
          <w:sz w:val="24"/>
          <w:szCs w:val="24"/>
        </w:rPr>
        <w:t>Law School (2003)</w:t>
      </w:r>
    </w:p>
    <w:p w14:paraId="1164D5CC" w14:textId="77777777" w:rsidR="00A73412" w:rsidRPr="003B12C1" w:rsidRDefault="00A73412">
      <w:pPr>
        <w:ind w:left="720"/>
        <w:rPr>
          <w:smallCaps/>
          <w:sz w:val="24"/>
        </w:rPr>
      </w:pPr>
    </w:p>
    <w:p w14:paraId="646AB8DE" w14:textId="77777777" w:rsidR="00D32AD3" w:rsidRPr="003B12C1" w:rsidRDefault="00F644B8">
      <w:pPr>
        <w:ind w:left="720"/>
        <w:rPr>
          <w:sz w:val="24"/>
          <w:szCs w:val="24"/>
        </w:rPr>
      </w:pPr>
      <w:r w:rsidRPr="003B12C1">
        <w:rPr>
          <w:sz w:val="24"/>
          <w:szCs w:val="24"/>
        </w:rPr>
        <w:t>Teaching</w:t>
      </w:r>
      <w:r w:rsidR="00D32AD3" w:rsidRPr="003B12C1">
        <w:rPr>
          <w:sz w:val="24"/>
          <w:szCs w:val="24"/>
        </w:rPr>
        <w:t xml:space="preserve"> </w:t>
      </w:r>
      <w:r w:rsidR="00447516" w:rsidRPr="003B12C1">
        <w:rPr>
          <w:sz w:val="24"/>
          <w:szCs w:val="24"/>
        </w:rPr>
        <w:t>Fellow</w:t>
      </w:r>
      <w:r w:rsidR="00E35CA1" w:rsidRPr="003B12C1">
        <w:rPr>
          <w:sz w:val="24"/>
          <w:szCs w:val="24"/>
        </w:rPr>
        <w:t xml:space="preserve">, </w:t>
      </w:r>
      <w:r w:rsidR="001F6734" w:rsidRPr="003B12C1">
        <w:rPr>
          <w:sz w:val="24"/>
          <w:szCs w:val="24"/>
        </w:rPr>
        <w:t>Case Western Reserve University</w:t>
      </w:r>
      <w:r w:rsidR="00E35CA1" w:rsidRPr="003B12C1">
        <w:rPr>
          <w:sz w:val="24"/>
          <w:szCs w:val="24"/>
        </w:rPr>
        <w:t xml:space="preserve"> (2003) </w:t>
      </w:r>
      <w:r w:rsidR="00E35CA1" w:rsidRPr="003B12C1">
        <w:rPr>
          <w:sz w:val="24"/>
        </w:rPr>
        <w:t>(u</w:t>
      </w:r>
      <w:r w:rsidR="00FB36F1" w:rsidRPr="003B12C1">
        <w:rPr>
          <w:sz w:val="24"/>
        </w:rPr>
        <w:t xml:space="preserve">niversity </w:t>
      </w:r>
      <w:r w:rsidR="00D32AD3" w:rsidRPr="003B12C1">
        <w:rPr>
          <w:sz w:val="24"/>
        </w:rPr>
        <w:t xml:space="preserve">fellowship </w:t>
      </w:r>
      <w:r w:rsidR="00E35CA1" w:rsidRPr="003B12C1">
        <w:rPr>
          <w:sz w:val="24"/>
        </w:rPr>
        <w:t>recognizing teaching excellence)</w:t>
      </w:r>
    </w:p>
    <w:p w14:paraId="6D42FA9B" w14:textId="77777777" w:rsidR="00D32AD3" w:rsidRPr="003B12C1" w:rsidRDefault="00D32AD3">
      <w:pPr>
        <w:rPr>
          <w:sz w:val="24"/>
        </w:rPr>
      </w:pPr>
    </w:p>
    <w:p w14:paraId="0403AFE2" w14:textId="77777777" w:rsidR="00A761EC" w:rsidRDefault="00A761EC">
      <w:pPr>
        <w:rPr>
          <w:b/>
          <w:smallCaps/>
          <w:sz w:val="28"/>
        </w:rPr>
      </w:pPr>
    </w:p>
    <w:p w14:paraId="13D269A5" w14:textId="77777777" w:rsidR="00E55CAA" w:rsidRDefault="00E55CAA">
      <w:pPr>
        <w:rPr>
          <w:b/>
          <w:smallCaps/>
          <w:sz w:val="28"/>
        </w:rPr>
      </w:pPr>
    </w:p>
    <w:p w14:paraId="3D9503F8" w14:textId="5E76EF97" w:rsidR="00D32AD3" w:rsidRPr="00724586" w:rsidRDefault="00D32AD3">
      <w:pPr>
        <w:rPr>
          <w:b/>
          <w:smallCaps/>
          <w:sz w:val="28"/>
        </w:rPr>
      </w:pPr>
      <w:r w:rsidRPr="00724586">
        <w:rPr>
          <w:b/>
          <w:smallCaps/>
          <w:sz w:val="28"/>
        </w:rPr>
        <w:t>Institutional and Community Service</w:t>
      </w:r>
    </w:p>
    <w:p w14:paraId="18C61E15" w14:textId="77777777" w:rsidR="00D32AD3" w:rsidRDefault="00D32AD3">
      <w:pPr>
        <w:rPr>
          <w:b/>
        </w:rPr>
      </w:pPr>
    </w:p>
    <w:p w14:paraId="037CCF12" w14:textId="77777777" w:rsidR="006F61B3" w:rsidRPr="006F61B3" w:rsidRDefault="006F61B3">
      <w:pPr>
        <w:rPr>
          <w:b/>
          <w:bCs/>
          <w:smallCaps/>
          <w:sz w:val="24"/>
          <w:szCs w:val="24"/>
        </w:rPr>
      </w:pPr>
      <w:r>
        <w:rPr>
          <w:b/>
        </w:rPr>
        <w:tab/>
      </w:r>
      <w:r>
        <w:rPr>
          <w:b/>
          <w:bCs/>
          <w:smallCaps/>
          <w:sz w:val="24"/>
          <w:szCs w:val="24"/>
        </w:rPr>
        <w:t>University of Pittsburgh</w:t>
      </w:r>
    </w:p>
    <w:p w14:paraId="662084EF" w14:textId="77777777" w:rsidR="006F61B3" w:rsidRDefault="0029214A" w:rsidP="00CA3D08">
      <w:pPr>
        <w:ind w:left="720"/>
        <w:rPr>
          <w:sz w:val="24"/>
          <w:szCs w:val="24"/>
        </w:rPr>
      </w:pPr>
      <w:r>
        <w:rPr>
          <w:sz w:val="24"/>
          <w:szCs w:val="24"/>
        </w:rPr>
        <w:t>Chancellor’s Ad Hoc Committee on Health and Well-Being (2019-2020); Provost’s Ad Hoc Committee on Promotion and Tenure (</w:t>
      </w:r>
      <w:r w:rsidR="00DF0701">
        <w:rPr>
          <w:sz w:val="24"/>
          <w:szCs w:val="24"/>
        </w:rPr>
        <w:t xml:space="preserve">2019-2020); </w:t>
      </w:r>
      <w:r w:rsidR="00E34DDF" w:rsidRPr="002E0802">
        <w:rPr>
          <w:sz w:val="24"/>
          <w:szCs w:val="24"/>
        </w:rPr>
        <w:t xml:space="preserve">Faculty Mentor, University of Pittsburgh IMPACT mentoring program </w:t>
      </w:r>
      <w:r w:rsidR="007B56A5">
        <w:rPr>
          <w:sz w:val="24"/>
          <w:szCs w:val="24"/>
        </w:rPr>
        <w:t xml:space="preserve">for faculty of color </w:t>
      </w:r>
      <w:r w:rsidR="00E34DDF" w:rsidRPr="002E0802">
        <w:rPr>
          <w:sz w:val="24"/>
          <w:szCs w:val="24"/>
        </w:rPr>
        <w:t>(Fall 2018-</w:t>
      </w:r>
      <w:r w:rsidR="00E34DDF">
        <w:rPr>
          <w:sz w:val="24"/>
          <w:szCs w:val="24"/>
        </w:rPr>
        <w:t>present</w:t>
      </w:r>
      <w:r w:rsidR="00E34DDF" w:rsidRPr="002E0802">
        <w:rPr>
          <w:sz w:val="24"/>
          <w:szCs w:val="24"/>
        </w:rPr>
        <w:t>)</w:t>
      </w:r>
      <w:r w:rsidR="00E34DDF">
        <w:rPr>
          <w:sz w:val="24"/>
          <w:szCs w:val="24"/>
        </w:rPr>
        <w:t xml:space="preserve">; </w:t>
      </w:r>
      <w:r w:rsidR="003573CE">
        <w:rPr>
          <w:sz w:val="24"/>
          <w:szCs w:val="24"/>
        </w:rPr>
        <w:t>Council of Deans Steering Comm</w:t>
      </w:r>
      <w:r w:rsidR="00692F18">
        <w:rPr>
          <w:sz w:val="24"/>
          <w:szCs w:val="24"/>
        </w:rPr>
        <w:t>ittee (2015-</w:t>
      </w:r>
      <w:r w:rsidR="00CA3D08">
        <w:rPr>
          <w:sz w:val="24"/>
          <w:szCs w:val="24"/>
        </w:rPr>
        <w:t>2017</w:t>
      </w:r>
      <w:r w:rsidR="003573CE">
        <w:rPr>
          <w:sz w:val="24"/>
          <w:szCs w:val="24"/>
        </w:rPr>
        <w:t xml:space="preserve">), </w:t>
      </w:r>
      <w:r w:rsidR="000B7072">
        <w:rPr>
          <w:sz w:val="24"/>
          <w:szCs w:val="24"/>
        </w:rPr>
        <w:t xml:space="preserve">Ad Hoc University Planning &amp; </w:t>
      </w:r>
      <w:r w:rsidR="00692F18">
        <w:rPr>
          <w:sz w:val="24"/>
          <w:szCs w:val="24"/>
        </w:rPr>
        <w:t xml:space="preserve">Budget </w:t>
      </w:r>
      <w:r w:rsidR="000B7072">
        <w:rPr>
          <w:sz w:val="24"/>
          <w:szCs w:val="24"/>
        </w:rPr>
        <w:t>Review Committee (</w:t>
      </w:r>
      <w:r w:rsidR="00117342">
        <w:rPr>
          <w:sz w:val="24"/>
          <w:szCs w:val="24"/>
        </w:rPr>
        <w:t>2015-16),</w:t>
      </w:r>
      <w:r w:rsidR="000B7072">
        <w:rPr>
          <w:sz w:val="24"/>
          <w:szCs w:val="24"/>
        </w:rPr>
        <w:t xml:space="preserve"> </w:t>
      </w:r>
      <w:r w:rsidR="003573CE">
        <w:rPr>
          <w:sz w:val="24"/>
          <w:szCs w:val="24"/>
        </w:rPr>
        <w:t>U</w:t>
      </w:r>
      <w:r w:rsidR="006F61B3" w:rsidRPr="006F61B3">
        <w:rPr>
          <w:sz w:val="24"/>
          <w:szCs w:val="24"/>
        </w:rPr>
        <w:t xml:space="preserve">niversity Search Committee for Director of Innovation Institute </w:t>
      </w:r>
      <w:r w:rsidR="006F61B3">
        <w:rPr>
          <w:sz w:val="24"/>
          <w:szCs w:val="24"/>
        </w:rPr>
        <w:t>(2014-15)</w:t>
      </w:r>
    </w:p>
    <w:p w14:paraId="0898A2CA" w14:textId="77777777" w:rsidR="00C23362" w:rsidRDefault="00C23362" w:rsidP="00CA3D08">
      <w:pPr>
        <w:ind w:left="720"/>
        <w:rPr>
          <w:sz w:val="24"/>
          <w:szCs w:val="24"/>
        </w:rPr>
      </w:pPr>
    </w:p>
    <w:p w14:paraId="4D6D03EC" w14:textId="3A4E90A1" w:rsidR="006467F8" w:rsidRPr="002D56E1" w:rsidRDefault="00C23362" w:rsidP="002D56E1">
      <w:pPr>
        <w:ind w:left="720"/>
        <w:rPr>
          <w:b/>
          <w:bCs/>
          <w:smallCaps/>
          <w:sz w:val="24"/>
          <w:szCs w:val="24"/>
        </w:rPr>
      </w:pPr>
      <w:r>
        <w:rPr>
          <w:b/>
          <w:bCs/>
          <w:smallCaps/>
          <w:sz w:val="24"/>
          <w:szCs w:val="24"/>
        </w:rPr>
        <w:t>University of Pittsburgh School of Law</w:t>
      </w:r>
    </w:p>
    <w:p w14:paraId="2D9CDEC9" w14:textId="77777777" w:rsidR="006467F8" w:rsidRDefault="006467F8" w:rsidP="00CA3D08">
      <w:pPr>
        <w:ind w:left="720"/>
        <w:rPr>
          <w:sz w:val="24"/>
          <w:szCs w:val="24"/>
        </w:rPr>
      </w:pPr>
      <w:r>
        <w:rPr>
          <w:sz w:val="24"/>
          <w:szCs w:val="24"/>
        </w:rPr>
        <w:t>Inaugural co-Director, Center for Civil Rights &amp; Racial Justice</w:t>
      </w:r>
    </w:p>
    <w:p w14:paraId="0C3E4689" w14:textId="6A10F637" w:rsidR="005F2E76" w:rsidRDefault="005F2E76" w:rsidP="00CA3D08">
      <w:pPr>
        <w:ind w:left="720"/>
        <w:rPr>
          <w:sz w:val="24"/>
          <w:szCs w:val="24"/>
        </w:rPr>
      </w:pPr>
      <w:r>
        <w:rPr>
          <w:sz w:val="24"/>
          <w:szCs w:val="24"/>
        </w:rPr>
        <w:t xml:space="preserve">Member, Director </w:t>
      </w:r>
      <w:r w:rsidR="007F1B7D">
        <w:rPr>
          <w:sz w:val="24"/>
          <w:szCs w:val="24"/>
        </w:rPr>
        <w:t xml:space="preserve">of </w:t>
      </w:r>
      <w:r>
        <w:rPr>
          <w:sz w:val="24"/>
          <w:szCs w:val="24"/>
        </w:rPr>
        <w:t>Professional Development (Career Services) Search Committee</w:t>
      </w:r>
      <w:r w:rsidR="00A1448A">
        <w:rPr>
          <w:sz w:val="24"/>
          <w:szCs w:val="24"/>
        </w:rPr>
        <w:t xml:space="preserve"> (2021-2022)</w:t>
      </w:r>
    </w:p>
    <w:p w14:paraId="27C295AA" w14:textId="4F82362F" w:rsidR="00A1448A" w:rsidRDefault="00870B7A" w:rsidP="00CA3D08">
      <w:pPr>
        <w:ind w:left="720"/>
        <w:rPr>
          <w:sz w:val="24"/>
          <w:szCs w:val="24"/>
        </w:rPr>
      </w:pPr>
      <w:r>
        <w:rPr>
          <w:sz w:val="24"/>
          <w:szCs w:val="24"/>
        </w:rPr>
        <w:t>Member, Steering Committee (</w:t>
      </w:r>
      <w:r w:rsidR="00CC25D1">
        <w:rPr>
          <w:sz w:val="24"/>
          <w:szCs w:val="24"/>
        </w:rPr>
        <w:t>2020-2021)</w:t>
      </w:r>
    </w:p>
    <w:p w14:paraId="26C36257" w14:textId="220E4E37" w:rsidR="00C23362" w:rsidRDefault="00C23362" w:rsidP="00CA3D08">
      <w:pPr>
        <w:ind w:left="720"/>
        <w:rPr>
          <w:sz w:val="24"/>
          <w:szCs w:val="24"/>
        </w:rPr>
      </w:pPr>
      <w:r>
        <w:rPr>
          <w:sz w:val="24"/>
          <w:szCs w:val="24"/>
        </w:rPr>
        <w:t>Chair, Promotion and Tenure Committee (2019-2020</w:t>
      </w:r>
      <w:r w:rsidR="00FD5F5D">
        <w:rPr>
          <w:sz w:val="24"/>
          <w:szCs w:val="24"/>
        </w:rPr>
        <w:t>; 2021-22</w:t>
      </w:r>
      <w:r>
        <w:rPr>
          <w:sz w:val="24"/>
          <w:szCs w:val="24"/>
        </w:rPr>
        <w:t>)</w:t>
      </w:r>
    </w:p>
    <w:p w14:paraId="30A06013" w14:textId="77777777" w:rsidR="00C23362" w:rsidRDefault="00A40C7B" w:rsidP="00CA3D08">
      <w:pPr>
        <w:ind w:left="720"/>
        <w:rPr>
          <w:sz w:val="24"/>
          <w:szCs w:val="24"/>
        </w:rPr>
      </w:pPr>
      <w:r>
        <w:rPr>
          <w:sz w:val="24"/>
          <w:szCs w:val="24"/>
        </w:rPr>
        <w:t>Chair, Ad Hoc Committee on Non-Tenure-Stream Faculty (2019-2020)</w:t>
      </w:r>
    </w:p>
    <w:p w14:paraId="139282C9" w14:textId="77777777" w:rsidR="00A40C7B" w:rsidRDefault="000415C1" w:rsidP="000415C1">
      <w:pPr>
        <w:ind w:left="720"/>
        <w:rPr>
          <w:sz w:val="24"/>
          <w:szCs w:val="24"/>
        </w:rPr>
      </w:pPr>
      <w:r>
        <w:rPr>
          <w:sz w:val="24"/>
          <w:szCs w:val="24"/>
        </w:rPr>
        <w:t>Member, Dean of Students Search Committee</w:t>
      </w:r>
      <w:r w:rsidR="008E57BD">
        <w:rPr>
          <w:sz w:val="24"/>
          <w:szCs w:val="24"/>
        </w:rPr>
        <w:t xml:space="preserve"> (2019-2020)</w:t>
      </w:r>
    </w:p>
    <w:p w14:paraId="3290F234" w14:textId="4A6FC75B" w:rsidR="00A1448A" w:rsidRDefault="008E57BD" w:rsidP="00A1448A">
      <w:pPr>
        <w:ind w:left="720"/>
        <w:rPr>
          <w:sz w:val="24"/>
          <w:szCs w:val="24"/>
        </w:rPr>
      </w:pPr>
      <w:r>
        <w:rPr>
          <w:sz w:val="24"/>
          <w:szCs w:val="24"/>
        </w:rPr>
        <w:t>Admissions Committee (2018-2019)</w:t>
      </w:r>
    </w:p>
    <w:p w14:paraId="7E9CF348" w14:textId="77777777" w:rsidR="009A19C2" w:rsidRDefault="009A19C2" w:rsidP="00A1448A">
      <w:pPr>
        <w:ind w:left="720"/>
        <w:rPr>
          <w:smallCaps/>
          <w:sz w:val="24"/>
          <w:szCs w:val="24"/>
        </w:rPr>
      </w:pPr>
    </w:p>
    <w:p w14:paraId="113A1E24" w14:textId="77777777" w:rsidR="009A19C2" w:rsidRPr="009A19C2" w:rsidRDefault="009A19C2" w:rsidP="00A1448A">
      <w:pPr>
        <w:ind w:left="720"/>
        <w:rPr>
          <w:b/>
          <w:bCs/>
          <w:smallCaps/>
          <w:sz w:val="24"/>
          <w:szCs w:val="24"/>
        </w:rPr>
      </w:pPr>
      <w:r w:rsidRPr="009A19C2">
        <w:rPr>
          <w:b/>
          <w:bCs/>
          <w:smallCaps/>
          <w:sz w:val="24"/>
          <w:szCs w:val="24"/>
        </w:rPr>
        <w:t xml:space="preserve">University of Pittsburgh-Carnegie Mellon University Collaboratory Against Hate Steering Committee </w:t>
      </w:r>
    </w:p>
    <w:p w14:paraId="6F6B9202" w14:textId="77777777" w:rsidR="009A19C2" w:rsidRDefault="009A19C2" w:rsidP="00A1448A">
      <w:pPr>
        <w:ind w:left="720"/>
        <w:rPr>
          <w:smallCaps/>
          <w:sz w:val="24"/>
          <w:szCs w:val="24"/>
        </w:rPr>
      </w:pPr>
    </w:p>
    <w:p w14:paraId="55AE81B4" w14:textId="6F731831" w:rsidR="009A19C2" w:rsidRPr="009A19C2" w:rsidRDefault="009A19C2" w:rsidP="00A1448A">
      <w:pPr>
        <w:ind w:left="720"/>
        <w:rPr>
          <w:sz w:val="24"/>
          <w:szCs w:val="24"/>
        </w:rPr>
      </w:pPr>
      <w:r w:rsidRPr="009A19C2">
        <w:rPr>
          <w:sz w:val="24"/>
          <w:szCs w:val="24"/>
        </w:rPr>
        <w:t>F</w:t>
      </w:r>
      <w:r>
        <w:rPr>
          <w:sz w:val="24"/>
          <w:szCs w:val="24"/>
        </w:rPr>
        <w:t>o</w:t>
      </w:r>
      <w:r w:rsidRPr="009A19C2">
        <w:rPr>
          <w:sz w:val="24"/>
          <w:szCs w:val="24"/>
        </w:rPr>
        <w:t>unding Member</w:t>
      </w:r>
      <w:r>
        <w:rPr>
          <w:sz w:val="24"/>
          <w:szCs w:val="24"/>
        </w:rPr>
        <w:t>, joint interdisciplinary Center devoted to researching and counteracting domestic extremism</w:t>
      </w:r>
      <w:r w:rsidRPr="009A19C2">
        <w:rPr>
          <w:sz w:val="24"/>
          <w:szCs w:val="24"/>
        </w:rPr>
        <w:t xml:space="preserve"> </w:t>
      </w:r>
      <w:r>
        <w:rPr>
          <w:sz w:val="24"/>
          <w:szCs w:val="24"/>
        </w:rPr>
        <w:t>and hate group</w:t>
      </w:r>
      <w:r w:rsidR="00A5499A">
        <w:rPr>
          <w:sz w:val="24"/>
          <w:szCs w:val="24"/>
        </w:rPr>
        <w:t xml:space="preserve">s </w:t>
      </w:r>
      <w:r w:rsidRPr="009A19C2">
        <w:rPr>
          <w:sz w:val="24"/>
          <w:szCs w:val="24"/>
        </w:rPr>
        <w:t>(20</w:t>
      </w:r>
      <w:r w:rsidR="00EC2B24">
        <w:rPr>
          <w:sz w:val="24"/>
          <w:szCs w:val="24"/>
        </w:rPr>
        <w:t>20</w:t>
      </w:r>
      <w:r w:rsidRPr="009A19C2">
        <w:rPr>
          <w:sz w:val="24"/>
          <w:szCs w:val="24"/>
        </w:rPr>
        <w:t>-present)</w:t>
      </w:r>
    </w:p>
    <w:p w14:paraId="45FCD32B" w14:textId="77777777" w:rsidR="00A1448A" w:rsidRDefault="00A1448A">
      <w:pPr>
        <w:rPr>
          <w:sz w:val="24"/>
          <w:szCs w:val="24"/>
        </w:rPr>
      </w:pPr>
    </w:p>
    <w:p w14:paraId="56C9CE1F" w14:textId="77777777" w:rsidR="00F530AE" w:rsidRPr="00F530AE" w:rsidRDefault="00F530AE">
      <w:pPr>
        <w:rPr>
          <w:b/>
          <w:bCs/>
          <w:smallCaps/>
          <w:sz w:val="24"/>
          <w:szCs w:val="24"/>
        </w:rPr>
      </w:pPr>
      <w:r>
        <w:rPr>
          <w:sz w:val="24"/>
          <w:szCs w:val="24"/>
        </w:rPr>
        <w:tab/>
      </w:r>
      <w:r w:rsidRPr="00F530AE">
        <w:rPr>
          <w:b/>
          <w:bCs/>
          <w:smallCaps/>
          <w:sz w:val="24"/>
          <w:szCs w:val="24"/>
        </w:rPr>
        <w:t>Allegheny County Criminal</w:t>
      </w:r>
      <w:r>
        <w:rPr>
          <w:b/>
          <w:bCs/>
          <w:smallCaps/>
          <w:sz w:val="24"/>
          <w:szCs w:val="24"/>
        </w:rPr>
        <w:t xml:space="preserve"> Justice Reform Task Force </w:t>
      </w:r>
    </w:p>
    <w:p w14:paraId="16F55C39" w14:textId="77777777" w:rsidR="00DC2949" w:rsidRDefault="00DC2949">
      <w:pPr>
        <w:rPr>
          <w:bCs/>
          <w:smallCaps/>
          <w:sz w:val="24"/>
          <w:szCs w:val="24"/>
        </w:rPr>
      </w:pPr>
      <w:r>
        <w:rPr>
          <w:sz w:val="24"/>
          <w:szCs w:val="24"/>
        </w:rPr>
        <w:tab/>
        <w:t xml:space="preserve">Member, criminal justice reform task force convened by County Executive, </w:t>
      </w:r>
      <w:r w:rsidR="00EB73AE">
        <w:rPr>
          <w:sz w:val="24"/>
          <w:szCs w:val="24"/>
        </w:rPr>
        <w:t xml:space="preserve">Mayor, and </w:t>
      </w:r>
      <w:r w:rsidR="00EB73AE">
        <w:rPr>
          <w:sz w:val="24"/>
          <w:szCs w:val="24"/>
        </w:rPr>
        <w:tab/>
        <w:t xml:space="preserve">University of </w:t>
      </w:r>
      <w:r w:rsidR="00EB73AE" w:rsidRPr="00EB73AE">
        <w:rPr>
          <w:sz w:val="24"/>
          <w:szCs w:val="24"/>
        </w:rPr>
        <w:t>Pittsburgh</w:t>
      </w:r>
      <w:r w:rsidR="00EB73AE">
        <w:rPr>
          <w:sz w:val="24"/>
          <w:szCs w:val="24"/>
        </w:rPr>
        <w:t>’s Institute of Politics</w:t>
      </w:r>
      <w:r w:rsidR="00EB73AE" w:rsidRPr="00EB73AE">
        <w:rPr>
          <w:sz w:val="24"/>
          <w:szCs w:val="24"/>
        </w:rPr>
        <w:t xml:space="preserve"> </w:t>
      </w:r>
      <w:r w:rsidR="00EB73AE" w:rsidRPr="00EB73AE">
        <w:rPr>
          <w:bCs/>
          <w:smallCaps/>
          <w:sz w:val="24"/>
          <w:szCs w:val="24"/>
        </w:rPr>
        <w:t>(2015-16)</w:t>
      </w:r>
    </w:p>
    <w:p w14:paraId="68CFDBE6" w14:textId="77777777" w:rsidR="00597197" w:rsidRDefault="00597197" w:rsidP="00F027D2">
      <w:pPr>
        <w:ind w:left="720"/>
        <w:rPr>
          <w:b/>
          <w:smallCaps/>
          <w:sz w:val="24"/>
        </w:rPr>
      </w:pPr>
    </w:p>
    <w:p w14:paraId="0933F860" w14:textId="77777777" w:rsidR="00F027D2" w:rsidRPr="00502216" w:rsidRDefault="00F027D2" w:rsidP="00F027D2">
      <w:pPr>
        <w:ind w:left="720"/>
        <w:rPr>
          <w:b/>
          <w:smallCaps/>
          <w:sz w:val="24"/>
        </w:rPr>
      </w:pPr>
      <w:r w:rsidRPr="00502216">
        <w:rPr>
          <w:b/>
          <w:smallCaps/>
          <w:sz w:val="24"/>
        </w:rPr>
        <w:t xml:space="preserve">Peer Reviewer, The International Journal of Constitutional Law </w:t>
      </w:r>
      <w:r w:rsidRPr="00502216">
        <w:rPr>
          <w:smallCaps/>
          <w:sz w:val="24"/>
        </w:rPr>
        <w:t>(</w:t>
      </w:r>
      <w:r w:rsidRPr="006060E0">
        <w:rPr>
          <w:sz w:val="24"/>
        </w:rPr>
        <w:t>a joint publication of NYU Law School and Oxford University Press)</w:t>
      </w:r>
    </w:p>
    <w:p w14:paraId="29CC2AFB" w14:textId="77777777" w:rsidR="00EB73AE" w:rsidRDefault="00EB73AE">
      <w:pPr>
        <w:rPr>
          <w:sz w:val="24"/>
          <w:szCs w:val="24"/>
        </w:rPr>
      </w:pPr>
    </w:p>
    <w:p w14:paraId="1899AA31" w14:textId="77777777" w:rsidR="00BA50AC" w:rsidRPr="002812CE" w:rsidRDefault="00BA50AC" w:rsidP="00BA50AC">
      <w:pPr>
        <w:rPr>
          <w:bCs/>
          <w:smallCaps/>
          <w:sz w:val="24"/>
          <w:szCs w:val="24"/>
        </w:rPr>
      </w:pPr>
      <w:r>
        <w:rPr>
          <w:sz w:val="24"/>
          <w:szCs w:val="24"/>
        </w:rPr>
        <w:tab/>
      </w:r>
      <w:r w:rsidRPr="002812CE">
        <w:rPr>
          <w:b/>
          <w:bCs/>
          <w:smallCaps/>
          <w:sz w:val="24"/>
          <w:szCs w:val="24"/>
        </w:rPr>
        <w:t>City of Pittsburgh</w:t>
      </w:r>
      <w:r w:rsidRPr="002812CE">
        <w:rPr>
          <w:bCs/>
          <w:smallCaps/>
          <w:sz w:val="24"/>
          <w:szCs w:val="24"/>
        </w:rPr>
        <w:tab/>
      </w:r>
    </w:p>
    <w:p w14:paraId="5A22C675" w14:textId="77777777" w:rsidR="00BA50AC" w:rsidRPr="003374B7" w:rsidRDefault="00BA50AC" w:rsidP="00BA50AC">
      <w:pPr>
        <w:rPr>
          <w:sz w:val="24"/>
          <w:szCs w:val="24"/>
        </w:rPr>
      </w:pPr>
      <w:r>
        <w:rPr>
          <w:sz w:val="24"/>
          <w:szCs w:val="24"/>
        </w:rPr>
        <w:tab/>
        <w:t xml:space="preserve">Member, Ethics Hearing Board Nominating Panel (recommends the appointment of </w:t>
      </w:r>
      <w:r>
        <w:rPr>
          <w:sz w:val="24"/>
          <w:szCs w:val="24"/>
        </w:rPr>
        <w:tab/>
        <w:t>members to the City’s Ethics Hearing Board</w:t>
      </w:r>
      <w:r w:rsidR="008212E8">
        <w:rPr>
          <w:sz w:val="24"/>
          <w:szCs w:val="24"/>
        </w:rPr>
        <w:t>) (2015-present)</w:t>
      </w:r>
    </w:p>
    <w:p w14:paraId="03245A3D" w14:textId="77777777" w:rsidR="00D32AD3" w:rsidRPr="00724586" w:rsidRDefault="00606C17" w:rsidP="00D32AD3">
      <w:pPr>
        <w:rPr>
          <w:b/>
          <w:smallCaps/>
        </w:rPr>
      </w:pPr>
      <w:r>
        <w:rPr>
          <w:b/>
          <w:smallCaps/>
          <w:sz w:val="24"/>
        </w:rPr>
        <w:t xml:space="preserve"> </w:t>
      </w:r>
      <w:r w:rsidR="00D32AD3" w:rsidRPr="00522CED">
        <w:rPr>
          <w:b/>
          <w:sz w:val="24"/>
        </w:rPr>
        <w:t xml:space="preserve">  </w:t>
      </w:r>
    </w:p>
    <w:p w14:paraId="24A68092" w14:textId="77777777" w:rsidR="00D32AD3" w:rsidRPr="00724586" w:rsidRDefault="00D32AD3">
      <w:pPr>
        <w:ind w:firstLine="720"/>
        <w:rPr>
          <w:b/>
          <w:smallCaps/>
          <w:sz w:val="24"/>
        </w:rPr>
      </w:pPr>
      <w:r w:rsidRPr="00724586">
        <w:rPr>
          <w:b/>
          <w:smallCaps/>
          <w:sz w:val="24"/>
        </w:rPr>
        <w:t>Ohio Racial Fairness Report Project</w:t>
      </w:r>
    </w:p>
    <w:p w14:paraId="229F338A" w14:textId="77777777" w:rsidR="00D32AD3" w:rsidRDefault="00D32AD3">
      <w:pPr>
        <w:rPr>
          <w:i/>
          <w:sz w:val="24"/>
        </w:rPr>
      </w:pPr>
      <w:r>
        <w:rPr>
          <w:b/>
          <w:sz w:val="24"/>
        </w:rPr>
        <w:tab/>
      </w:r>
      <w:r>
        <w:rPr>
          <w:i/>
          <w:sz w:val="24"/>
        </w:rPr>
        <w:t>Board Member, 2002-2006</w:t>
      </w:r>
    </w:p>
    <w:p w14:paraId="5088FF16" w14:textId="77777777" w:rsidR="00D32AD3" w:rsidRDefault="00D32AD3">
      <w:pPr>
        <w:tabs>
          <w:tab w:val="left" w:pos="720"/>
        </w:tabs>
        <w:ind w:left="720" w:hanging="720"/>
        <w:rPr>
          <w:sz w:val="24"/>
        </w:rPr>
      </w:pPr>
      <w:r>
        <w:rPr>
          <w:sz w:val="24"/>
        </w:rPr>
        <w:tab/>
        <w:t>Board member of independent non-profit organization implementing bar association and Ohio Supreme Court recommendations on improving racial fairness in the justice system</w:t>
      </w:r>
    </w:p>
    <w:p w14:paraId="32AED38C" w14:textId="77777777" w:rsidR="00D32AD3" w:rsidRPr="00724586" w:rsidRDefault="00D32AD3">
      <w:pPr>
        <w:ind w:left="720"/>
        <w:rPr>
          <w:b/>
          <w:smallCaps/>
          <w:sz w:val="24"/>
        </w:rPr>
      </w:pPr>
    </w:p>
    <w:p w14:paraId="77F6728E" w14:textId="77777777" w:rsidR="00D32AD3" w:rsidRPr="00724586" w:rsidRDefault="00D32AD3" w:rsidP="006329D8">
      <w:pPr>
        <w:ind w:firstLine="720"/>
        <w:rPr>
          <w:b/>
          <w:smallCaps/>
          <w:sz w:val="24"/>
        </w:rPr>
      </w:pPr>
      <w:r w:rsidRPr="00724586">
        <w:rPr>
          <w:b/>
          <w:smallCaps/>
          <w:sz w:val="24"/>
        </w:rPr>
        <w:t>Ugandan Women’s Rights Project</w:t>
      </w:r>
    </w:p>
    <w:p w14:paraId="4495A37A" w14:textId="77777777" w:rsidR="00D32AD3" w:rsidRDefault="00D32AD3">
      <w:pPr>
        <w:ind w:left="720"/>
        <w:rPr>
          <w:i/>
          <w:sz w:val="24"/>
        </w:rPr>
      </w:pPr>
      <w:r>
        <w:rPr>
          <w:i/>
          <w:sz w:val="24"/>
        </w:rPr>
        <w:t>Adviser, 2006-2007</w:t>
      </w:r>
    </w:p>
    <w:p w14:paraId="3BAD5CC2" w14:textId="77777777" w:rsidR="00D32AD3" w:rsidRDefault="00D32AD3" w:rsidP="00FB2A65">
      <w:pPr>
        <w:ind w:left="720"/>
        <w:rPr>
          <w:sz w:val="24"/>
        </w:rPr>
      </w:pPr>
      <w:r>
        <w:rPr>
          <w:sz w:val="24"/>
        </w:rPr>
        <w:t>Pro bono legal adviser to coalition of Ugandan NGOs in preparation of grant proposals and meeting with U.S. Congressional Human Rights Caucus regarding women’s human rights, property rights, and HIV/AIDS in sub-Saharan Africa</w:t>
      </w:r>
    </w:p>
    <w:p w14:paraId="04CC455D" w14:textId="77777777" w:rsidR="00D32AD3" w:rsidRDefault="00D32AD3">
      <w:pPr>
        <w:tabs>
          <w:tab w:val="left" w:pos="720"/>
        </w:tabs>
        <w:ind w:left="720" w:hanging="720"/>
        <w:rPr>
          <w:sz w:val="24"/>
        </w:rPr>
      </w:pPr>
    </w:p>
    <w:p w14:paraId="2B8DADD2" w14:textId="77777777" w:rsidR="00D40AB2" w:rsidRDefault="00D32AD3">
      <w:pPr>
        <w:tabs>
          <w:tab w:val="left" w:pos="720"/>
          <w:tab w:val="left" w:pos="1440"/>
          <w:tab w:val="left" w:pos="2160"/>
        </w:tabs>
        <w:ind w:left="2160" w:hanging="2160"/>
        <w:rPr>
          <w:sz w:val="24"/>
        </w:rPr>
      </w:pPr>
      <w:r w:rsidRPr="00724586">
        <w:rPr>
          <w:b/>
          <w:smallCaps/>
          <w:sz w:val="28"/>
        </w:rPr>
        <w:t>Bar Admissions</w:t>
      </w:r>
      <w:r>
        <w:rPr>
          <w:b/>
          <w:sz w:val="24"/>
        </w:rPr>
        <w:t xml:space="preserve">: </w:t>
      </w:r>
      <w:r>
        <w:rPr>
          <w:sz w:val="24"/>
        </w:rPr>
        <w:t>Ohio, 1998 (inactive); District of Columbia, 2000</w:t>
      </w:r>
      <w:r w:rsidR="00D40AB2">
        <w:rPr>
          <w:sz w:val="24"/>
        </w:rPr>
        <w:t xml:space="preserve"> (active)</w:t>
      </w:r>
      <w:r>
        <w:rPr>
          <w:sz w:val="24"/>
        </w:rPr>
        <w:t xml:space="preserve">; Fourth Circuit, </w:t>
      </w:r>
    </w:p>
    <w:p w14:paraId="75520B21" w14:textId="77777777" w:rsidR="00D32AD3" w:rsidRDefault="00D40AB2" w:rsidP="00D40AB2">
      <w:pPr>
        <w:tabs>
          <w:tab w:val="left" w:pos="720"/>
          <w:tab w:val="left" w:pos="1440"/>
          <w:tab w:val="left" w:pos="2160"/>
        </w:tabs>
        <w:ind w:left="2160" w:hanging="2160"/>
        <w:rPr>
          <w:sz w:val="24"/>
        </w:rPr>
      </w:pPr>
      <w:r>
        <w:rPr>
          <w:sz w:val="24"/>
        </w:rPr>
        <w:t xml:space="preserve">2000; </w:t>
      </w:r>
      <w:r w:rsidR="00D32AD3">
        <w:rPr>
          <w:sz w:val="24"/>
        </w:rPr>
        <w:t>U.S. District Court for the District of Columbia (2001)</w:t>
      </w:r>
    </w:p>
    <w:p w14:paraId="6781F9E1" w14:textId="77777777" w:rsidR="00D32AD3" w:rsidRDefault="00D32AD3">
      <w:pPr>
        <w:rPr>
          <w:sz w:val="24"/>
        </w:rPr>
      </w:pPr>
    </w:p>
    <w:p w14:paraId="005C278D" w14:textId="77777777" w:rsidR="00D32AD3" w:rsidRDefault="00D32AD3">
      <w:pPr>
        <w:tabs>
          <w:tab w:val="left" w:pos="720"/>
          <w:tab w:val="left" w:pos="1440"/>
          <w:tab w:val="left" w:pos="2160"/>
          <w:tab w:val="left" w:pos="2880"/>
          <w:tab w:val="left" w:pos="3600"/>
        </w:tabs>
        <w:ind w:left="3600" w:hanging="3600"/>
        <w:rPr>
          <w:sz w:val="24"/>
        </w:rPr>
      </w:pPr>
      <w:r w:rsidRPr="00724586">
        <w:rPr>
          <w:b/>
          <w:smallCaps/>
          <w:sz w:val="28"/>
        </w:rPr>
        <w:t>Professional Memberships</w:t>
      </w:r>
      <w:r>
        <w:rPr>
          <w:b/>
          <w:sz w:val="24"/>
        </w:rPr>
        <w:t xml:space="preserve">: </w:t>
      </w:r>
      <w:r>
        <w:rPr>
          <w:sz w:val="24"/>
        </w:rPr>
        <w:t xml:space="preserve">American Bar Association, American Society of </w:t>
      </w:r>
    </w:p>
    <w:p w14:paraId="6A65F488" w14:textId="77777777" w:rsidR="00D32AD3" w:rsidRPr="00EC6BEA" w:rsidRDefault="00D32AD3">
      <w:pPr>
        <w:tabs>
          <w:tab w:val="left" w:pos="720"/>
          <w:tab w:val="left" w:pos="1440"/>
          <w:tab w:val="left" w:pos="2160"/>
          <w:tab w:val="left" w:pos="2880"/>
          <w:tab w:val="left" w:pos="3600"/>
        </w:tabs>
        <w:ind w:left="3600" w:hanging="3600"/>
        <w:rPr>
          <w:sz w:val="24"/>
        </w:rPr>
      </w:pPr>
      <w:r>
        <w:rPr>
          <w:sz w:val="24"/>
        </w:rPr>
        <w:t>International Law</w:t>
      </w:r>
    </w:p>
    <w:sectPr w:rsidR="00D32AD3" w:rsidRPr="00EC6BEA" w:rsidSect="005C0954">
      <w:headerReference w:type="default" r:id="rId22"/>
      <w:footerReference w:type="even" r:id="rId23"/>
      <w:footerReference w:type="default" r:id="rId24"/>
      <w:type w:val="continuous"/>
      <w:pgSz w:w="12240" w:h="15826"/>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D3AA" w14:textId="77777777" w:rsidR="00993CF3" w:rsidRDefault="00993CF3">
      <w:r>
        <w:separator/>
      </w:r>
    </w:p>
  </w:endnote>
  <w:endnote w:type="continuationSeparator" w:id="0">
    <w:p w14:paraId="3E0B3E34" w14:textId="77777777" w:rsidR="00993CF3" w:rsidRDefault="0099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Grande">
    <w:altName w:val="Calibri"/>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81C7" w14:textId="77777777" w:rsidR="00F530AE" w:rsidRDefault="00F530AE" w:rsidP="00D32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AA7DA" w14:textId="77777777" w:rsidR="00F530AE" w:rsidRDefault="00F5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C99C" w14:textId="77777777" w:rsidR="00F530AE" w:rsidRDefault="00F530AE" w:rsidP="00D32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7FF">
      <w:rPr>
        <w:rStyle w:val="PageNumber"/>
        <w:noProof/>
      </w:rPr>
      <w:t>12</w:t>
    </w:r>
    <w:r>
      <w:rPr>
        <w:rStyle w:val="PageNumber"/>
      </w:rPr>
      <w:fldChar w:fldCharType="end"/>
    </w:r>
  </w:p>
  <w:p w14:paraId="1379564B" w14:textId="77777777" w:rsidR="00F530AE" w:rsidRDefault="00F5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1064" w14:textId="77777777" w:rsidR="00993CF3" w:rsidRDefault="00993CF3">
      <w:r>
        <w:separator/>
      </w:r>
    </w:p>
  </w:footnote>
  <w:footnote w:type="continuationSeparator" w:id="0">
    <w:p w14:paraId="05938A43" w14:textId="77777777" w:rsidR="00993CF3" w:rsidRDefault="0099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75AE" w14:textId="77777777" w:rsidR="00F530AE" w:rsidRPr="00C6714D" w:rsidRDefault="00F530AE" w:rsidP="00D32AD3">
    <w:pPr>
      <w:pStyle w:val="Header"/>
      <w:jc w:val="center"/>
      <w:rPr>
        <w:sz w:val="24"/>
      </w:rPr>
    </w:pPr>
    <w:r w:rsidRPr="00C6714D">
      <w:rPr>
        <w:sz w:val="24"/>
      </w:rPr>
      <w:t>William Carter</w:t>
    </w:r>
  </w:p>
  <w:p w14:paraId="14E276E5" w14:textId="77777777" w:rsidR="00F530AE" w:rsidRPr="00C6714D" w:rsidRDefault="00F530AE">
    <w:pPr>
      <w:pStyle w:val="Header"/>
      <w:rPr>
        <w:sz w:val="24"/>
      </w:rPr>
    </w:pPr>
  </w:p>
  <w:p w14:paraId="4EF7EB22" w14:textId="77777777" w:rsidR="00F530AE" w:rsidRPr="00C6714D" w:rsidRDefault="00F530AE">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743C"/>
    <w:multiLevelType w:val="hybridMultilevel"/>
    <w:tmpl w:val="2348D9C8"/>
    <w:lvl w:ilvl="0" w:tplc="F4A0205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487F8E"/>
    <w:multiLevelType w:val="hybridMultilevel"/>
    <w:tmpl w:val="47E8DFF0"/>
    <w:lvl w:ilvl="0" w:tplc="0A582F76">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2C2A40"/>
    <w:multiLevelType w:val="hybridMultilevel"/>
    <w:tmpl w:val="F7E806AA"/>
    <w:lvl w:ilvl="0" w:tplc="012C6382">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27003478">
    <w:abstractNumId w:val="1"/>
  </w:num>
  <w:num w:numId="2" w16cid:durableId="1838688525">
    <w:abstractNumId w:val="2"/>
  </w:num>
  <w:num w:numId="3" w16cid:durableId="154876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C9"/>
    <w:rsid w:val="0000448A"/>
    <w:rsid w:val="00004CBF"/>
    <w:rsid w:val="00010B15"/>
    <w:rsid w:val="0001436B"/>
    <w:rsid w:val="00015B31"/>
    <w:rsid w:val="00016A41"/>
    <w:rsid w:val="0002053C"/>
    <w:rsid w:val="00020F1A"/>
    <w:rsid w:val="000223B5"/>
    <w:rsid w:val="000345FA"/>
    <w:rsid w:val="000415C1"/>
    <w:rsid w:val="00046684"/>
    <w:rsid w:val="00054F06"/>
    <w:rsid w:val="00055839"/>
    <w:rsid w:val="000576CC"/>
    <w:rsid w:val="00061C4E"/>
    <w:rsid w:val="00063F64"/>
    <w:rsid w:val="000650D6"/>
    <w:rsid w:val="0006547F"/>
    <w:rsid w:val="000744FE"/>
    <w:rsid w:val="00076562"/>
    <w:rsid w:val="00076F77"/>
    <w:rsid w:val="00083627"/>
    <w:rsid w:val="000901AF"/>
    <w:rsid w:val="0009027F"/>
    <w:rsid w:val="0009058F"/>
    <w:rsid w:val="00090608"/>
    <w:rsid w:val="00093441"/>
    <w:rsid w:val="000A438A"/>
    <w:rsid w:val="000A551B"/>
    <w:rsid w:val="000A5975"/>
    <w:rsid w:val="000B287E"/>
    <w:rsid w:val="000B3012"/>
    <w:rsid w:val="000B32C0"/>
    <w:rsid w:val="000B3969"/>
    <w:rsid w:val="000B58B9"/>
    <w:rsid w:val="000B5AEC"/>
    <w:rsid w:val="000B7072"/>
    <w:rsid w:val="000C12F9"/>
    <w:rsid w:val="000C15D1"/>
    <w:rsid w:val="000C57C8"/>
    <w:rsid w:val="000C6CBB"/>
    <w:rsid w:val="000C7CD1"/>
    <w:rsid w:val="000D430A"/>
    <w:rsid w:val="000E2B06"/>
    <w:rsid w:val="000E2D81"/>
    <w:rsid w:val="000E5829"/>
    <w:rsid w:val="000E6FEC"/>
    <w:rsid w:val="000F43F7"/>
    <w:rsid w:val="00102D09"/>
    <w:rsid w:val="00103C26"/>
    <w:rsid w:val="001122E2"/>
    <w:rsid w:val="001157BE"/>
    <w:rsid w:val="0011696F"/>
    <w:rsid w:val="00117342"/>
    <w:rsid w:val="00117920"/>
    <w:rsid w:val="00131B45"/>
    <w:rsid w:val="00137ED2"/>
    <w:rsid w:val="001419C9"/>
    <w:rsid w:val="00146996"/>
    <w:rsid w:val="00147570"/>
    <w:rsid w:val="00150C92"/>
    <w:rsid w:val="00151812"/>
    <w:rsid w:val="00151E89"/>
    <w:rsid w:val="00152A99"/>
    <w:rsid w:val="001554D5"/>
    <w:rsid w:val="001612B0"/>
    <w:rsid w:val="001613CD"/>
    <w:rsid w:val="00164043"/>
    <w:rsid w:val="00164BF6"/>
    <w:rsid w:val="00166CB4"/>
    <w:rsid w:val="0017232A"/>
    <w:rsid w:val="001745D8"/>
    <w:rsid w:val="0017511E"/>
    <w:rsid w:val="00183674"/>
    <w:rsid w:val="00184129"/>
    <w:rsid w:val="001866FC"/>
    <w:rsid w:val="00190750"/>
    <w:rsid w:val="00190E7B"/>
    <w:rsid w:val="00191517"/>
    <w:rsid w:val="001979D6"/>
    <w:rsid w:val="001A39B4"/>
    <w:rsid w:val="001B18D1"/>
    <w:rsid w:val="001B1CDF"/>
    <w:rsid w:val="001B68AB"/>
    <w:rsid w:val="001C1948"/>
    <w:rsid w:val="001C3C18"/>
    <w:rsid w:val="001D4EBA"/>
    <w:rsid w:val="001E14D5"/>
    <w:rsid w:val="001E60DD"/>
    <w:rsid w:val="001E6328"/>
    <w:rsid w:val="001F0D6C"/>
    <w:rsid w:val="001F540F"/>
    <w:rsid w:val="001F560D"/>
    <w:rsid w:val="001F5A76"/>
    <w:rsid w:val="001F652A"/>
    <w:rsid w:val="001F6734"/>
    <w:rsid w:val="00201916"/>
    <w:rsid w:val="00203459"/>
    <w:rsid w:val="00203A8E"/>
    <w:rsid w:val="002071D4"/>
    <w:rsid w:val="00210001"/>
    <w:rsid w:val="002123FD"/>
    <w:rsid w:val="00213840"/>
    <w:rsid w:val="00217DCE"/>
    <w:rsid w:val="00221CE6"/>
    <w:rsid w:val="00221FA4"/>
    <w:rsid w:val="002221E9"/>
    <w:rsid w:val="002224D1"/>
    <w:rsid w:val="0022298F"/>
    <w:rsid w:val="00240494"/>
    <w:rsid w:val="002460DB"/>
    <w:rsid w:val="00250A4B"/>
    <w:rsid w:val="0025165A"/>
    <w:rsid w:val="00251D01"/>
    <w:rsid w:val="002539B5"/>
    <w:rsid w:val="00255503"/>
    <w:rsid w:val="002602AA"/>
    <w:rsid w:val="0026633D"/>
    <w:rsid w:val="00271635"/>
    <w:rsid w:val="00272F11"/>
    <w:rsid w:val="00274F27"/>
    <w:rsid w:val="00275B47"/>
    <w:rsid w:val="00277220"/>
    <w:rsid w:val="00280C3D"/>
    <w:rsid w:val="002812CE"/>
    <w:rsid w:val="002829DF"/>
    <w:rsid w:val="00286918"/>
    <w:rsid w:val="0029077E"/>
    <w:rsid w:val="0029214A"/>
    <w:rsid w:val="002933DC"/>
    <w:rsid w:val="002A071F"/>
    <w:rsid w:val="002A0DD7"/>
    <w:rsid w:val="002A1BEF"/>
    <w:rsid w:val="002B2AF3"/>
    <w:rsid w:val="002B30D2"/>
    <w:rsid w:val="002B4651"/>
    <w:rsid w:val="002C4081"/>
    <w:rsid w:val="002C76E6"/>
    <w:rsid w:val="002D3A45"/>
    <w:rsid w:val="002D56E1"/>
    <w:rsid w:val="002D5C6E"/>
    <w:rsid w:val="002D6CC6"/>
    <w:rsid w:val="002F5DC3"/>
    <w:rsid w:val="00301CA8"/>
    <w:rsid w:val="003023F2"/>
    <w:rsid w:val="00304970"/>
    <w:rsid w:val="00316151"/>
    <w:rsid w:val="003164FB"/>
    <w:rsid w:val="00321EE4"/>
    <w:rsid w:val="0032661E"/>
    <w:rsid w:val="00330519"/>
    <w:rsid w:val="00332E9C"/>
    <w:rsid w:val="00333CA8"/>
    <w:rsid w:val="003356C0"/>
    <w:rsid w:val="00335A09"/>
    <w:rsid w:val="00336AD5"/>
    <w:rsid w:val="003374B7"/>
    <w:rsid w:val="00340C97"/>
    <w:rsid w:val="00350236"/>
    <w:rsid w:val="00354FE7"/>
    <w:rsid w:val="003550F1"/>
    <w:rsid w:val="003573CE"/>
    <w:rsid w:val="00357609"/>
    <w:rsid w:val="003578C2"/>
    <w:rsid w:val="00360596"/>
    <w:rsid w:val="00360929"/>
    <w:rsid w:val="00361F72"/>
    <w:rsid w:val="00365C8A"/>
    <w:rsid w:val="003675BA"/>
    <w:rsid w:val="003707AB"/>
    <w:rsid w:val="00371C5E"/>
    <w:rsid w:val="00371D4F"/>
    <w:rsid w:val="00375AC9"/>
    <w:rsid w:val="003771D1"/>
    <w:rsid w:val="003853F6"/>
    <w:rsid w:val="00396E48"/>
    <w:rsid w:val="003A0DAF"/>
    <w:rsid w:val="003A707E"/>
    <w:rsid w:val="003B12C1"/>
    <w:rsid w:val="003C032C"/>
    <w:rsid w:val="003C1738"/>
    <w:rsid w:val="003C284D"/>
    <w:rsid w:val="003C4095"/>
    <w:rsid w:val="003C65E4"/>
    <w:rsid w:val="003D1601"/>
    <w:rsid w:val="003D2BC1"/>
    <w:rsid w:val="003E0BCE"/>
    <w:rsid w:val="003E2A21"/>
    <w:rsid w:val="003E2C9F"/>
    <w:rsid w:val="003E5C0A"/>
    <w:rsid w:val="003F488C"/>
    <w:rsid w:val="003F6F73"/>
    <w:rsid w:val="003F780E"/>
    <w:rsid w:val="00410F9B"/>
    <w:rsid w:val="00412688"/>
    <w:rsid w:val="00412775"/>
    <w:rsid w:val="00412D22"/>
    <w:rsid w:val="00416A15"/>
    <w:rsid w:val="00420C87"/>
    <w:rsid w:val="00422D64"/>
    <w:rsid w:val="0042660A"/>
    <w:rsid w:val="004273A5"/>
    <w:rsid w:val="004309BA"/>
    <w:rsid w:val="00430E89"/>
    <w:rsid w:val="00431D79"/>
    <w:rsid w:val="00432A76"/>
    <w:rsid w:val="00434860"/>
    <w:rsid w:val="004425A5"/>
    <w:rsid w:val="0044602B"/>
    <w:rsid w:val="0044637A"/>
    <w:rsid w:val="004465D3"/>
    <w:rsid w:val="00447516"/>
    <w:rsid w:val="00447BE7"/>
    <w:rsid w:val="00453630"/>
    <w:rsid w:val="00455A98"/>
    <w:rsid w:val="00456602"/>
    <w:rsid w:val="00456E7B"/>
    <w:rsid w:val="00460139"/>
    <w:rsid w:val="00464446"/>
    <w:rsid w:val="00465BA4"/>
    <w:rsid w:val="00465D08"/>
    <w:rsid w:val="0047260C"/>
    <w:rsid w:val="00475BEE"/>
    <w:rsid w:val="00483B39"/>
    <w:rsid w:val="0048676A"/>
    <w:rsid w:val="004867FC"/>
    <w:rsid w:val="00490B4B"/>
    <w:rsid w:val="004923CF"/>
    <w:rsid w:val="00493A12"/>
    <w:rsid w:val="0049458C"/>
    <w:rsid w:val="004A0994"/>
    <w:rsid w:val="004A0E1D"/>
    <w:rsid w:val="004A44DD"/>
    <w:rsid w:val="004A4864"/>
    <w:rsid w:val="004B0F9B"/>
    <w:rsid w:val="004B0FDB"/>
    <w:rsid w:val="004B4DA4"/>
    <w:rsid w:val="004B7770"/>
    <w:rsid w:val="004C1FF7"/>
    <w:rsid w:val="004C2C0E"/>
    <w:rsid w:val="004C3B62"/>
    <w:rsid w:val="004D25D4"/>
    <w:rsid w:val="004E0012"/>
    <w:rsid w:val="004E072C"/>
    <w:rsid w:val="004E356B"/>
    <w:rsid w:val="004E37B4"/>
    <w:rsid w:val="004E6C8E"/>
    <w:rsid w:val="004F35A8"/>
    <w:rsid w:val="004F61A5"/>
    <w:rsid w:val="004F7F4A"/>
    <w:rsid w:val="0051057C"/>
    <w:rsid w:val="00510ABE"/>
    <w:rsid w:val="00514ED0"/>
    <w:rsid w:val="00516941"/>
    <w:rsid w:val="00516C94"/>
    <w:rsid w:val="00516EAF"/>
    <w:rsid w:val="00522D57"/>
    <w:rsid w:val="00534135"/>
    <w:rsid w:val="00536F0D"/>
    <w:rsid w:val="00540616"/>
    <w:rsid w:val="0054486B"/>
    <w:rsid w:val="005505FE"/>
    <w:rsid w:val="00551922"/>
    <w:rsid w:val="005538A2"/>
    <w:rsid w:val="00561E68"/>
    <w:rsid w:val="00563571"/>
    <w:rsid w:val="0057090A"/>
    <w:rsid w:val="00570C82"/>
    <w:rsid w:val="00572FC5"/>
    <w:rsid w:val="005827C2"/>
    <w:rsid w:val="005845B9"/>
    <w:rsid w:val="0058583F"/>
    <w:rsid w:val="00592537"/>
    <w:rsid w:val="00592E23"/>
    <w:rsid w:val="00594BEF"/>
    <w:rsid w:val="00594E9B"/>
    <w:rsid w:val="00595334"/>
    <w:rsid w:val="00597197"/>
    <w:rsid w:val="00597B07"/>
    <w:rsid w:val="005A1002"/>
    <w:rsid w:val="005A409C"/>
    <w:rsid w:val="005B38CC"/>
    <w:rsid w:val="005C0954"/>
    <w:rsid w:val="005D4DA6"/>
    <w:rsid w:val="005D7626"/>
    <w:rsid w:val="005E3F79"/>
    <w:rsid w:val="005E489B"/>
    <w:rsid w:val="005F2E76"/>
    <w:rsid w:val="005F3CBA"/>
    <w:rsid w:val="005F4191"/>
    <w:rsid w:val="005F45F2"/>
    <w:rsid w:val="005F5478"/>
    <w:rsid w:val="0060448F"/>
    <w:rsid w:val="006054A5"/>
    <w:rsid w:val="00606213"/>
    <w:rsid w:val="00606C17"/>
    <w:rsid w:val="006103BA"/>
    <w:rsid w:val="006139C9"/>
    <w:rsid w:val="00613F18"/>
    <w:rsid w:val="00625AB4"/>
    <w:rsid w:val="0063049A"/>
    <w:rsid w:val="006329D8"/>
    <w:rsid w:val="0063494F"/>
    <w:rsid w:val="006417D8"/>
    <w:rsid w:val="006467F8"/>
    <w:rsid w:val="00652E50"/>
    <w:rsid w:val="00654F78"/>
    <w:rsid w:val="00655548"/>
    <w:rsid w:val="00655C6D"/>
    <w:rsid w:val="00660B58"/>
    <w:rsid w:val="0066242F"/>
    <w:rsid w:val="006625A1"/>
    <w:rsid w:val="00665316"/>
    <w:rsid w:val="006668EE"/>
    <w:rsid w:val="00667E6A"/>
    <w:rsid w:val="00672C79"/>
    <w:rsid w:val="00677040"/>
    <w:rsid w:val="006823DE"/>
    <w:rsid w:val="00683CE5"/>
    <w:rsid w:val="00686A7D"/>
    <w:rsid w:val="00692F18"/>
    <w:rsid w:val="006939D2"/>
    <w:rsid w:val="006A19E1"/>
    <w:rsid w:val="006A6364"/>
    <w:rsid w:val="006B416D"/>
    <w:rsid w:val="006C115A"/>
    <w:rsid w:val="006C193E"/>
    <w:rsid w:val="006C4DD1"/>
    <w:rsid w:val="006C6888"/>
    <w:rsid w:val="006D71D3"/>
    <w:rsid w:val="006E217C"/>
    <w:rsid w:val="006E3240"/>
    <w:rsid w:val="006E40DE"/>
    <w:rsid w:val="006E4704"/>
    <w:rsid w:val="006E6BD2"/>
    <w:rsid w:val="006F1025"/>
    <w:rsid w:val="006F2E79"/>
    <w:rsid w:val="006F3C6C"/>
    <w:rsid w:val="006F61B3"/>
    <w:rsid w:val="0070025F"/>
    <w:rsid w:val="007007A4"/>
    <w:rsid w:val="0072113A"/>
    <w:rsid w:val="007218EF"/>
    <w:rsid w:val="00723224"/>
    <w:rsid w:val="00725F6A"/>
    <w:rsid w:val="00740EAE"/>
    <w:rsid w:val="00743082"/>
    <w:rsid w:val="00745221"/>
    <w:rsid w:val="00746D2D"/>
    <w:rsid w:val="00747957"/>
    <w:rsid w:val="00747AF4"/>
    <w:rsid w:val="0075546D"/>
    <w:rsid w:val="00755CA3"/>
    <w:rsid w:val="00756A7A"/>
    <w:rsid w:val="0076182C"/>
    <w:rsid w:val="00762733"/>
    <w:rsid w:val="0077486D"/>
    <w:rsid w:val="007753BF"/>
    <w:rsid w:val="007754A7"/>
    <w:rsid w:val="007762C5"/>
    <w:rsid w:val="00777FDB"/>
    <w:rsid w:val="007800E3"/>
    <w:rsid w:val="0078220C"/>
    <w:rsid w:val="00783A64"/>
    <w:rsid w:val="00784F1B"/>
    <w:rsid w:val="00785350"/>
    <w:rsid w:val="007863F9"/>
    <w:rsid w:val="00794426"/>
    <w:rsid w:val="007953BC"/>
    <w:rsid w:val="007A0BA9"/>
    <w:rsid w:val="007A2D6C"/>
    <w:rsid w:val="007A57BB"/>
    <w:rsid w:val="007A78AC"/>
    <w:rsid w:val="007B12FA"/>
    <w:rsid w:val="007B1D37"/>
    <w:rsid w:val="007B44B2"/>
    <w:rsid w:val="007B54B8"/>
    <w:rsid w:val="007B56A5"/>
    <w:rsid w:val="007C01B8"/>
    <w:rsid w:val="007C0C06"/>
    <w:rsid w:val="007C2413"/>
    <w:rsid w:val="007C7DE1"/>
    <w:rsid w:val="007D22FB"/>
    <w:rsid w:val="007D5794"/>
    <w:rsid w:val="007D762A"/>
    <w:rsid w:val="007D7B55"/>
    <w:rsid w:val="007E0BE6"/>
    <w:rsid w:val="007E1A01"/>
    <w:rsid w:val="007E2739"/>
    <w:rsid w:val="007E5744"/>
    <w:rsid w:val="007E793C"/>
    <w:rsid w:val="007F1B7D"/>
    <w:rsid w:val="007F3F03"/>
    <w:rsid w:val="007F73C6"/>
    <w:rsid w:val="00802F6E"/>
    <w:rsid w:val="0080317F"/>
    <w:rsid w:val="00803955"/>
    <w:rsid w:val="00807615"/>
    <w:rsid w:val="00807A39"/>
    <w:rsid w:val="00811AE2"/>
    <w:rsid w:val="008127EC"/>
    <w:rsid w:val="008155CD"/>
    <w:rsid w:val="008165DE"/>
    <w:rsid w:val="008173D9"/>
    <w:rsid w:val="008212E8"/>
    <w:rsid w:val="0082153B"/>
    <w:rsid w:val="00834CB8"/>
    <w:rsid w:val="00843DE0"/>
    <w:rsid w:val="00852298"/>
    <w:rsid w:val="00852405"/>
    <w:rsid w:val="00862495"/>
    <w:rsid w:val="0086348A"/>
    <w:rsid w:val="00863978"/>
    <w:rsid w:val="00863BA5"/>
    <w:rsid w:val="0086481B"/>
    <w:rsid w:val="008672B6"/>
    <w:rsid w:val="00870B7A"/>
    <w:rsid w:val="00871332"/>
    <w:rsid w:val="00872811"/>
    <w:rsid w:val="0087397F"/>
    <w:rsid w:val="00877597"/>
    <w:rsid w:val="008828B3"/>
    <w:rsid w:val="0088330A"/>
    <w:rsid w:val="00887322"/>
    <w:rsid w:val="00894415"/>
    <w:rsid w:val="00895DA7"/>
    <w:rsid w:val="00896761"/>
    <w:rsid w:val="008A0B73"/>
    <w:rsid w:val="008A157A"/>
    <w:rsid w:val="008A33CF"/>
    <w:rsid w:val="008B0AB3"/>
    <w:rsid w:val="008B156A"/>
    <w:rsid w:val="008B2909"/>
    <w:rsid w:val="008B47C1"/>
    <w:rsid w:val="008C06CF"/>
    <w:rsid w:val="008C2986"/>
    <w:rsid w:val="008C5C8E"/>
    <w:rsid w:val="008C6504"/>
    <w:rsid w:val="008D019A"/>
    <w:rsid w:val="008D0489"/>
    <w:rsid w:val="008D26CF"/>
    <w:rsid w:val="008D42EB"/>
    <w:rsid w:val="008D7F7A"/>
    <w:rsid w:val="008E0075"/>
    <w:rsid w:val="008E1524"/>
    <w:rsid w:val="008E3B47"/>
    <w:rsid w:val="008E46D9"/>
    <w:rsid w:val="008E57BD"/>
    <w:rsid w:val="008E60DC"/>
    <w:rsid w:val="008E77E1"/>
    <w:rsid w:val="008E78C6"/>
    <w:rsid w:val="008F3E92"/>
    <w:rsid w:val="008F6848"/>
    <w:rsid w:val="008F6A12"/>
    <w:rsid w:val="00900E05"/>
    <w:rsid w:val="00905791"/>
    <w:rsid w:val="00906615"/>
    <w:rsid w:val="00906871"/>
    <w:rsid w:val="009102C8"/>
    <w:rsid w:val="00914E71"/>
    <w:rsid w:val="00917375"/>
    <w:rsid w:val="00927A0F"/>
    <w:rsid w:val="00931713"/>
    <w:rsid w:val="009328A0"/>
    <w:rsid w:val="00936497"/>
    <w:rsid w:val="00936CF4"/>
    <w:rsid w:val="00944EC0"/>
    <w:rsid w:val="009477DA"/>
    <w:rsid w:val="00947B11"/>
    <w:rsid w:val="00954F5D"/>
    <w:rsid w:val="0095623A"/>
    <w:rsid w:val="00957195"/>
    <w:rsid w:val="009645F7"/>
    <w:rsid w:val="00965E5E"/>
    <w:rsid w:val="0096736D"/>
    <w:rsid w:val="00972F76"/>
    <w:rsid w:val="00974EFF"/>
    <w:rsid w:val="009811A1"/>
    <w:rsid w:val="0098259A"/>
    <w:rsid w:val="00982C43"/>
    <w:rsid w:val="0098525B"/>
    <w:rsid w:val="009868DD"/>
    <w:rsid w:val="00987554"/>
    <w:rsid w:val="00990CE7"/>
    <w:rsid w:val="00992F69"/>
    <w:rsid w:val="00993CF3"/>
    <w:rsid w:val="009970CA"/>
    <w:rsid w:val="009A19C2"/>
    <w:rsid w:val="009A1DE1"/>
    <w:rsid w:val="009A33F2"/>
    <w:rsid w:val="009A7C5C"/>
    <w:rsid w:val="009A7D80"/>
    <w:rsid w:val="009B2E08"/>
    <w:rsid w:val="009B34BD"/>
    <w:rsid w:val="009B48B4"/>
    <w:rsid w:val="009C1CB1"/>
    <w:rsid w:val="009C708C"/>
    <w:rsid w:val="009E2780"/>
    <w:rsid w:val="009E3230"/>
    <w:rsid w:val="009E614F"/>
    <w:rsid w:val="009E696C"/>
    <w:rsid w:val="009E7F9E"/>
    <w:rsid w:val="009F4D30"/>
    <w:rsid w:val="00A1448A"/>
    <w:rsid w:val="00A1453A"/>
    <w:rsid w:val="00A1472C"/>
    <w:rsid w:val="00A15220"/>
    <w:rsid w:val="00A15D8C"/>
    <w:rsid w:val="00A16155"/>
    <w:rsid w:val="00A16D98"/>
    <w:rsid w:val="00A226F7"/>
    <w:rsid w:val="00A2789F"/>
    <w:rsid w:val="00A27D37"/>
    <w:rsid w:val="00A308C9"/>
    <w:rsid w:val="00A31B76"/>
    <w:rsid w:val="00A31CB7"/>
    <w:rsid w:val="00A36968"/>
    <w:rsid w:val="00A40C7B"/>
    <w:rsid w:val="00A42829"/>
    <w:rsid w:val="00A429FD"/>
    <w:rsid w:val="00A50BC4"/>
    <w:rsid w:val="00A52534"/>
    <w:rsid w:val="00A5499A"/>
    <w:rsid w:val="00A614BD"/>
    <w:rsid w:val="00A638B4"/>
    <w:rsid w:val="00A70788"/>
    <w:rsid w:val="00A70FC9"/>
    <w:rsid w:val="00A73412"/>
    <w:rsid w:val="00A74CF8"/>
    <w:rsid w:val="00A761EC"/>
    <w:rsid w:val="00A76C8B"/>
    <w:rsid w:val="00A76D2D"/>
    <w:rsid w:val="00A80EB0"/>
    <w:rsid w:val="00A907F8"/>
    <w:rsid w:val="00A94F3B"/>
    <w:rsid w:val="00A97308"/>
    <w:rsid w:val="00A97CDF"/>
    <w:rsid w:val="00AA158A"/>
    <w:rsid w:val="00AA1813"/>
    <w:rsid w:val="00AA1ABD"/>
    <w:rsid w:val="00AA2AB1"/>
    <w:rsid w:val="00AA2BD0"/>
    <w:rsid w:val="00AA68D5"/>
    <w:rsid w:val="00AA6A86"/>
    <w:rsid w:val="00AB10E5"/>
    <w:rsid w:val="00AB2803"/>
    <w:rsid w:val="00AB5CB8"/>
    <w:rsid w:val="00AB6B57"/>
    <w:rsid w:val="00AC019A"/>
    <w:rsid w:val="00AC7F31"/>
    <w:rsid w:val="00AD59D4"/>
    <w:rsid w:val="00AD6675"/>
    <w:rsid w:val="00AE0635"/>
    <w:rsid w:val="00AE063A"/>
    <w:rsid w:val="00AE10EC"/>
    <w:rsid w:val="00AE4A47"/>
    <w:rsid w:val="00AF220D"/>
    <w:rsid w:val="00AF6E20"/>
    <w:rsid w:val="00B01564"/>
    <w:rsid w:val="00B02FDF"/>
    <w:rsid w:val="00B045C9"/>
    <w:rsid w:val="00B046BE"/>
    <w:rsid w:val="00B11F1A"/>
    <w:rsid w:val="00B127DE"/>
    <w:rsid w:val="00B15941"/>
    <w:rsid w:val="00B1697B"/>
    <w:rsid w:val="00B33D93"/>
    <w:rsid w:val="00B33FED"/>
    <w:rsid w:val="00B43649"/>
    <w:rsid w:val="00B43A10"/>
    <w:rsid w:val="00B43FE9"/>
    <w:rsid w:val="00B509F7"/>
    <w:rsid w:val="00B52690"/>
    <w:rsid w:val="00B557E6"/>
    <w:rsid w:val="00B65FFB"/>
    <w:rsid w:val="00B73414"/>
    <w:rsid w:val="00B822B7"/>
    <w:rsid w:val="00B842ED"/>
    <w:rsid w:val="00B87D92"/>
    <w:rsid w:val="00B93D82"/>
    <w:rsid w:val="00B96971"/>
    <w:rsid w:val="00BA1F17"/>
    <w:rsid w:val="00BA3213"/>
    <w:rsid w:val="00BA3416"/>
    <w:rsid w:val="00BA50AC"/>
    <w:rsid w:val="00BA51BB"/>
    <w:rsid w:val="00BA66DD"/>
    <w:rsid w:val="00BA79B2"/>
    <w:rsid w:val="00BB2B46"/>
    <w:rsid w:val="00BC20E2"/>
    <w:rsid w:val="00BC26DF"/>
    <w:rsid w:val="00BD0173"/>
    <w:rsid w:val="00BD6C05"/>
    <w:rsid w:val="00BE029D"/>
    <w:rsid w:val="00BE0DDC"/>
    <w:rsid w:val="00BE10A3"/>
    <w:rsid w:val="00BF0850"/>
    <w:rsid w:val="00BF1C55"/>
    <w:rsid w:val="00BF2131"/>
    <w:rsid w:val="00C06C24"/>
    <w:rsid w:val="00C10B42"/>
    <w:rsid w:val="00C2299F"/>
    <w:rsid w:val="00C23362"/>
    <w:rsid w:val="00C23FF7"/>
    <w:rsid w:val="00C25169"/>
    <w:rsid w:val="00C3342B"/>
    <w:rsid w:val="00C355D9"/>
    <w:rsid w:val="00C402DA"/>
    <w:rsid w:val="00C4126A"/>
    <w:rsid w:val="00C43AC8"/>
    <w:rsid w:val="00C44BE3"/>
    <w:rsid w:val="00C47594"/>
    <w:rsid w:val="00C61635"/>
    <w:rsid w:val="00C625CC"/>
    <w:rsid w:val="00C62605"/>
    <w:rsid w:val="00C709B4"/>
    <w:rsid w:val="00C70EEE"/>
    <w:rsid w:val="00C72C6E"/>
    <w:rsid w:val="00C76D5D"/>
    <w:rsid w:val="00C77E09"/>
    <w:rsid w:val="00C80897"/>
    <w:rsid w:val="00C808DF"/>
    <w:rsid w:val="00C810BF"/>
    <w:rsid w:val="00C82723"/>
    <w:rsid w:val="00C851BF"/>
    <w:rsid w:val="00C8654B"/>
    <w:rsid w:val="00C91A3C"/>
    <w:rsid w:val="00C92D8A"/>
    <w:rsid w:val="00C95F6F"/>
    <w:rsid w:val="00CA20A4"/>
    <w:rsid w:val="00CA2AF3"/>
    <w:rsid w:val="00CA3D08"/>
    <w:rsid w:val="00CA51B5"/>
    <w:rsid w:val="00CB32F0"/>
    <w:rsid w:val="00CB4541"/>
    <w:rsid w:val="00CB5342"/>
    <w:rsid w:val="00CC25D1"/>
    <w:rsid w:val="00CC43B7"/>
    <w:rsid w:val="00CC7B89"/>
    <w:rsid w:val="00CD0EB9"/>
    <w:rsid w:val="00CD1008"/>
    <w:rsid w:val="00CD2EF9"/>
    <w:rsid w:val="00CD2F2C"/>
    <w:rsid w:val="00CD71AB"/>
    <w:rsid w:val="00CD7477"/>
    <w:rsid w:val="00CE2056"/>
    <w:rsid w:val="00CE2305"/>
    <w:rsid w:val="00CE2D0E"/>
    <w:rsid w:val="00CE2E84"/>
    <w:rsid w:val="00CE450B"/>
    <w:rsid w:val="00CE62FC"/>
    <w:rsid w:val="00CE6E98"/>
    <w:rsid w:val="00CE7E55"/>
    <w:rsid w:val="00CF166B"/>
    <w:rsid w:val="00CF1893"/>
    <w:rsid w:val="00CF5B33"/>
    <w:rsid w:val="00CF7D1A"/>
    <w:rsid w:val="00D00F86"/>
    <w:rsid w:val="00D01A87"/>
    <w:rsid w:val="00D03DF5"/>
    <w:rsid w:val="00D06DBA"/>
    <w:rsid w:val="00D1010E"/>
    <w:rsid w:val="00D1287D"/>
    <w:rsid w:val="00D13903"/>
    <w:rsid w:val="00D156D1"/>
    <w:rsid w:val="00D15F63"/>
    <w:rsid w:val="00D16484"/>
    <w:rsid w:val="00D17598"/>
    <w:rsid w:val="00D20ED8"/>
    <w:rsid w:val="00D241D0"/>
    <w:rsid w:val="00D253CF"/>
    <w:rsid w:val="00D32AD3"/>
    <w:rsid w:val="00D330DB"/>
    <w:rsid w:val="00D34513"/>
    <w:rsid w:val="00D366F1"/>
    <w:rsid w:val="00D36984"/>
    <w:rsid w:val="00D36C95"/>
    <w:rsid w:val="00D3748E"/>
    <w:rsid w:val="00D40AB2"/>
    <w:rsid w:val="00D41103"/>
    <w:rsid w:val="00D42089"/>
    <w:rsid w:val="00D432D9"/>
    <w:rsid w:val="00D456EF"/>
    <w:rsid w:val="00D46A62"/>
    <w:rsid w:val="00D47EAC"/>
    <w:rsid w:val="00D51DDE"/>
    <w:rsid w:val="00D611C4"/>
    <w:rsid w:val="00D647DE"/>
    <w:rsid w:val="00D67BAF"/>
    <w:rsid w:val="00D769B0"/>
    <w:rsid w:val="00D80C86"/>
    <w:rsid w:val="00D80D45"/>
    <w:rsid w:val="00D81EB1"/>
    <w:rsid w:val="00D91935"/>
    <w:rsid w:val="00D92ECD"/>
    <w:rsid w:val="00D92EFD"/>
    <w:rsid w:val="00D948C6"/>
    <w:rsid w:val="00D9594F"/>
    <w:rsid w:val="00D967BF"/>
    <w:rsid w:val="00D973D4"/>
    <w:rsid w:val="00DA438C"/>
    <w:rsid w:val="00DA49AA"/>
    <w:rsid w:val="00DA4C0D"/>
    <w:rsid w:val="00DA51A2"/>
    <w:rsid w:val="00DA5DA2"/>
    <w:rsid w:val="00DA7F2C"/>
    <w:rsid w:val="00DB4127"/>
    <w:rsid w:val="00DB4852"/>
    <w:rsid w:val="00DC0D2F"/>
    <w:rsid w:val="00DC2949"/>
    <w:rsid w:val="00DC481F"/>
    <w:rsid w:val="00DC7F99"/>
    <w:rsid w:val="00DD1833"/>
    <w:rsid w:val="00DD2CED"/>
    <w:rsid w:val="00DD56DC"/>
    <w:rsid w:val="00DE6883"/>
    <w:rsid w:val="00DF0701"/>
    <w:rsid w:val="00DF0C3C"/>
    <w:rsid w:val="00DF2EF7"/>
    <w:rsid w:val="00DF3425"/>
    <w:rsid w:val="00DF3D49"/>
    <w:rsid w:val="00DF53C5"/>
    <w:rsid w:val="00DF5732"/>
    <w:rsid w:val="00E0598D"/>
    <w:rsid w:val="00E135E5"/>
    <w:rsid w:val="00E15AD8"/>
    <w:rsid w:val="00E16008"/>
    <w:rsid w:val="00E16714"/>
    <w:rsid w:val="00E323B4"/>
    <w:rsid w:val="00E32AC1"/>
    <w:rsid w:val="00E339F6"/>
    <w:rsid w:val="00E34DDF"/>
    <w:rsid w:val="00E35CA1"/>
    <w:rsid w:val="00E43CA4"/>
    <w:rsid w:val="00E45158"/>
    <w:rsid w:val="00E4575B"/>
    <w:rsid w:val="00E5239B"/>
    <w:rsid w:val="00E55CAA"/>
    <w:rsid w:val="00E6037D"/>
    <w:rsid w:val="00E6118A"/>
    <w:rsid w:val="00E705F8"/>
    <w:rsid w:val="00E72C65"/>
    <w:rsid w:val="00E7387D"/>
    <w:rsid w:val="00E74FC3"/>
    <w:rsid w:val="00E76671"/>
    <w:rsid w:val="00E81015"/>
    <w:rsid w:val="00E83FA2"/>
    <w:rsid w:val="00E845D1"/>
    <w:rsid w:val="00E9026B"/>
    <w:rsid w:val="00E95075"/>
    <w:rsid w:val="00EA21AD"/>
    <w:rsid w:val="00EB1071"/>
    <w:rsid w:val="00EB27AA"/>
    <w:rsid w:val="00EB31E2"/>
    <w:rsid w:val="00EB5BD8"/>
    <w:rsid w:val="00EB65FC"/>
    <w:rsid w:val="00EB73AE"/>
    <w:rsid w:val="00EB7B6F"/>
    <w:rsid w:val="00EC0133"/>
    <w:rsid w:val="00EC201E"/>
    <w:rsid w:val="00EC2B24"/>
    <w:rsid w:val="00EC6772"/>
    <w:rsid w:val="00EC6BEA"/>
    <w:rsid w:val="00ED040B"/>
    <w:rsid w:val="00ED2F06"/>
    <w:rsid w:val="00EE13A9"/>
    <w:rsid w:val="00EE46E1"/>
    <w:rsid w:val="00EE4EB5"/>
    <w:rsid w:val="00EF1845"/>
    <w:rsid w:val="00F027D2"/>
    <w:rsid w:val="00F03ABF"/>
    <w:rsid w:val="00F04C4A"/>
    <w:rsid w:val="00F06473"/>
    <w:rsid w:val="00F074B4"/>
    <w:rsid w:val="00F15790"/>
    <w:rsid w:val="00F15F57"/>
    <w:rsid w:val="00F15F89"/>
    <w:rsid w:val="00F1673A"/>
    <w:rsid w:val="00F22E2A"/>
    <w:rsid w:val="00F234AC"/>
    <w:rsid w:val="00F30717"/>
    <w:rsid w:val="00F35709"/>
    <w:rsid w:val="00F40CF4"/>
    <w:rsid w:val="00F416FD"/>
    <w:rsid w:val="00F42BAE"/>
    <w:rsid w:val="00F45365"/>
    <w:rsid w:val="00F455AA"/>
    <w:rsid w:val="00F45BB3"/>
    <w:rsid w:val="00F46372"/>
    <w:rsid w:val="00F47AFC"/>
    <w:rsid w:val="00F52C4F"/>
    <w:rsid w:val="00F530AE"/>
    <w:rsid w:val="00F55B97"/>
    <w:rsid w:val="00F6436B"/>
    <w:rsid w:val="00F644B8"/>
    <w:rsid w:val="00F64F91"/>
    <w:rsid w:val="00F65E5D"/>
    <w:rsid w:val="00F77120"/>
    <w:rsid w:val="00F77EFE"/>
    <w:rsid w:val="00F83C57"/>
    <w:rsid w:val="00F84817"/>
    <w:rsid w:val="00F85156"/>
    <w:rsid w:val="00F86068"/>
    <w:rsid w:val="00F91C95"/>
    <w:rsid w:val="00F93E28"/>
    <w:rsid w:val="00F94C4C"/>
    <w:rsid w:val="00F957FF"/>
    <w:rsid w:val="00FA13F2"/>
    <w:rsid w:val="00FB19CF"/>
    <w:rsid w:val="00FB2A65"/>
    <w:rsid w:val="00FB3620"/>
    <w:rsid w:val="00FB36F1"/>
    <w:rsid w:val="00FC0ABF"/>
    <w:rsid w:val="00FC234A"/>
    <w:rsid w:val="00FC24DA"/>
    <w:rsid w:val="00FC3BC3"/>
    <w:rsid w:val="00FC4BA5"/>
    <w:rsid w:val="00FC53A5"/>
    <w:rsid w:val="00FC599F"/>
    <w:rsid w:val="00FC5BC1"/>
    <w:rsid w:val="00FC5C92"/>
    <w:rsid w:val="00FC6FFA"/>
    <w:rsid w:val="00FC75C9"/>
    <w:rsid w:val="00FD3161"/>
    <w:rsid w:val="00FD5F5D"/>
    <w:rsid w:val="00FD64CC"/>
    <w:rsid w:val="00FD6E6E"/>
    <w:rsid w:val="00FE1B2C"/>
    <w:rsid w:val="00FE3AF3"/>
    <w:rsid w:val="00FE5BF7"/>
    <w:rsid w:val="00FF1D91"/>
    <w:rsid w:val="00FF547E"/>
    <w:rsid w:val="00FF5DEC"/>
    <w:rsid w:val="00FF6E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0AEE07"/>
  <w14:defaultImageDpi w14:val="300"/>
  <w15:chartTrackingRefBased/>
  <w15:docId w15:val="{34B13A10-ABAD-8145-8F0E-C23C05DA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link w:val="Heading1Char"/>
    <w:uiPriority w:val="9"/>
    <w:qFormat/>
    <w:rsid w:val="00AB2803"/>
    <w:pPr>
      <w:keepNext/>
      <w:spacing w:before="240" w:after="60"/>
      <w:outlineLvl w:val="0"/>
    </w:pPr>
    <w:rPr>
      <w:rFonts w:ascii="Calibri Light" w:eastAsia="DengXian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5C6871"/>
      <w:u w:val="single"/>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TimesNewRomanPSMT"/>
      <w:color w:val="000000"/>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sid w:val="00423A8F"/>
    <w:rPr>
      <w:color w:val="800080"/>
      <w:u w:val="single"/>
    </w:rPr>
  </w:style>
  <w:style w:type="paragraph" w:customStyle="1" w:styleId="p1">
    <w:name w:val="p1"/>
    <w:basedOn w:val="Normal"/>
    <w:rsid w:val="00EC0133"/>
    <w:pPr>
      <w:widowControl/>
      <w:shd w:val="clear" w:color="auto" w:fill="FFFFFF"/>
      <w:autoSpaceDE/>
      <w:autoSpaceDN/>
      <w:adjustRightInd/>
    </w:pPr>
    <w:rPr>
      <w:rFonts w:ascii="Verdana" w:hAnsi="Verdana"/>
      <w:color w:val="58595B"/>
      <w:sz w:val="18"/>
      <w:szCs w:val="18"/>
      <w:lang w:eastAsia="zh-CN"/>
    </w:rPr>
  </w:style>
  <w:style w:type="character" w:customStyle="1" w:styleId="s1">
    <w:name w:val="s1"/>
    <w:rsid w:val="00EC0133"/>
  </w:style>
  <w:style w:type="paragraph" w:styleId="BalloonText">
    <w:name w:val="Balloon Text"/>
    <w:basedOn w:val="Normal"/>
    <w:link w:val="BalloonTextChar"/>
    <w:uiPriority w:val="99"/>
    <w:semiHidden/>
    <w:unhideWhenUsed/>
    <w:rsid w:val="009C708C"/>
    <w:rPr>
      <w:sz w:val="18"/>
      <w:szCs w:val="18"/>
    </w:rPr>
  </w:style>
  <w:style w:type="character" w:customStyle="1" w:styleId="BalloonTextChar">
    <w:name w:val="Balloon Text Char"/>
    <w:link w:val="BalloonText"/>
    <w:uiPriority w:val="99"/>
    <w:semiHidden/>
    <w:rsid w:val="009C708C"/>
    <w:rPr>
      <w:sz w:val="18"/>
      <w:szCs w:val="18"/>
      <w:lang w:eastAsia="en-US"/>
    </w:rPr>
  </w:style>
  <w:style w:type="character" w:customStyle="1" w:styleId="Heading1Char">
    <w:name w:val="Heading 1 Char"/>
    <w:link w:val="Heading1"/>
    <w:uiPriority w:val="9"/>
    <w:rsid w:val="00AB2803"/>
    <w:rPr>
      <w:rFonts w:ascii="Calibri Light" w:eastAsia="DengXian Light" w:hAnsi="Calibri Light" w:cs="Times New Roman"/>
      <w:b/>
      <w:bCs/>
      <w:kern w:val="32"/>
      <w:sz w:val="32"/>
      <w:szCs w:val="32"/>
      <w:lang w:eastAsia="en-US"/>
    </w:rPr>
  </w:style>
  <w:style w:type="character" w:styleId="UnresolvedMention">
    <w:name w:val="Unresolved Mention"/>
    <w:basedOn w:val="DefaultParagraphFont"/>
    <w:uiPriority w:val="47"/>
    <w:rsid w:val="0045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501">
      <w:bodyDiv w:val="1"/>
      <w:marLeft w:val="0"/>
      <w:marRight w:val="0"/>
      <w:marTop w:val="0"/>
      <w:marBottom w:val="0"/>
      <w:divBdr>
        <w:top w:val="none" w:sz="0" w:space="0" w:color="auto"/>
        <w:left w:val="none" w:sz="0" w:space="0" w:color="auto"/>
        <w:bottom w:val="none" w:sz="0" w:space="0" w:color="auto"/>
        <w:right w:val="none" w:sz="0" w:space="0" w:color="auto"/>
      </w:divBdr>
    </w:div>
    <w:div w:id="463233517">
      <w:bodyDiv w:val="1"/>
      <w:marLeft w:val="0"/>
      <w:marRight w:val="0"/>
      <w:marTop w:val="0"/>
      <w:marBottom w:val="0"/>
      <w:divBdr>
        <w:top w:val="none" w:sz="0" w:space="0" w:color="auto"/>
        <w:left w:val="none" w:sz="0" w:space="0" w:color="auto"/>
        <w:bottom w:val="none" w:sz="0" w:space="0" w:color="auto"/>
        <w:right w:val="none" w:sz="0" w:space="0" w:color="auto"/>
      </w:divBdr>
    </w:div>
    <w:div w:id="471990318">
      <w:bodyDiv w:val="1"/>
      <w:marLeft w:val="0"/>
      <w:marRight w:val="0"/>
      <w:marTop w:val="0"/>
      <w:marBottom w:val="0"/>
      <w:divBdr>
        <w:top w:val="none" w:sz="0" w:space="0" w:color="auto"/>
        <w:left w:val="none" w:sz="0" w:space="0" w:color="auto"/>
        <w:bottom w:val="none" w:sz="0" w:space="0" w:color="auto"/>
        <w:right w:val="none" w:sz="0" w:space="0" w:color="auto"/>
      </w:divBdr>
    </w:div>
    <w:div w:id="685982140">
      <w:bodyDiv w:val="1"/>
      <w:marLeft w:val="0"/>
      <w:marRight w:val="0"/>
      <w:marTop w:val="0"/>
      <w:marBottom w:val="0"/>
      <w:divBdr>
        <w:top w:val="none" w:sz="0" w:space="0" w:color="auto"/>
        <w:left w:val="none" w:sz="0" w:space="0" w:color="auto"/>
        <w:bottom w:val="none" w:sz="0" w:space="0" w:color="auto"/>
        <w:right w:val="none" w:sz="0" w:space="0" w:color="auto"/>
      </w:divBdr>
    </w:div>
    <w:div w:id="949510740">
      <w:bodyDiv w:val="1"/>
      <w:marLeft w:val="0"/>
      <w:marRight w:val="0"/>
      <w:marTop w:val="0"/>
      <w:marBottom w:val="0"/>
      <w:divBdr>
        <w:top w:val="none" w:sz="0" w:space="0" w:color="auto"/>
        <w:left w:val="none" w:sz="0" w:space="0" w:color="auto"/>
        <w:bottom w:val="none" w:sz="0" w:space="0" w:color="auto"/>
        <w:right w:val="none" w:sz="0" w:space="0" w:color="auto"/>
      </w:divBdr>
    </w:div>
    <w:div w:id="1264612675">
      <w:bodyDiv w:val="1"/>
      <w:marLeft w:val="0"/>
      <w:marRight w:val="0"/>
      <w:marTop w:val="0"/>
      <w:marBottom w:val="0"/>
      <w:divBdr>
        <w:top w:val="none" w:sz="0" w:space="0" w:color="auto"/>
        <w:left w:val="none" w:sz="0" w:space="0" w:color="auto"/>
        <w:bottom w:val="none" w:sz="0" w:space="0" w:color="auto"/>
        <w:right w:val="none" w:sz="0" w:space="0" w:color="auto"/>
      </w:divBdr>
    </w:div>
    <w:div w:id="1511677242">
      <w:bodyDiv w:val="1"/>
      <w:marLeft w:val="0"/>
      <w:marRight w:val="0"/>
      <w:marTop w:val="0"/>
      <w:marBottom w:val="0"/>
      <w:divBdr>
        <w:top w:val="none" w:sz="0" w:space="0" w:color="auto"/>
        <w:left w:val="none" w:sz="0" w:space="0" w:color="auto"/>
        <w:bottom w:val="none" w:sz="0" w:space="0" w:color="auto"/>
        <w:right w:val="none" w:sz="0" w:space="0" w:color="auto"/>
      </w:divBdr>
    </w:div>
    <w:div w:id="1533422245">
      <w:bodyDiv w:val="1"/>
      <w:marLeft w:val="0"/>
      <w:marRight w:val="0"/>
      <w:marTop w:val="0"/>
      <w:marBottom w:val="0"/>
      <w:divBdr>
        <w:top w:val="none" w:sz="0" w:space="0" w:color="auto"/>
        <w:left w:val="none" w:sz="0" w:space="0" w:color="auto"/>
        <w:bottom w:val="none" w:sz="0" w:space="0" w:color="auto"/>
        <w:right w:val="none" w:sz="0" w:space="0" w:color="auto"/>
      </w:divBdr>
    </w:div>
    <w:div w:id="156332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law.jotwell.com/the-transformative-impact-of-the-reconstruction-amendments-from-the-perspective-of-enslaved-people/" TargetMode="External"/><Relationship Id="rId13" Type="http://schemas.openxmlformats.org/officeDocument/2006/relationships/hyperlink" Target="http://www.uclalawreview.org/wordpress/?p=2591" TargetMode="External"/><Relationship Id="rId18" Type="http://schemas.openxmlformats.org/officeDocument/2006/relationships/hyperlink" Target="http://www.columbialawreview.org/information/symposiu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acourts.us/courts/supreme-court/committees/independent-court-related-panels" TargetMode="External"/><Relationship Id="rId7" Type="http://schemas.openxmlformats.org/officeDocument/2006/relationships/hyperlink" Target="mailto:william.carter@law.pitt.edu" TargetMode="External"/><Relationship Id="rId12" Type="http://schemas.openxmlformats.org/officeDocument/2006/relationships/hyperlink" Target="http://www7.law.temple.edu/news-and-events/dean-william-m-carter-presents-2013-clifford-scott-green-lecture/" TargetMode="External"/><Relationship Id="rId17" Type="http://schemas.openxmlformats.org/officeDocument/2006/relationships/hyperlink" Target="https://www.law.georgetown.edu/academics/centers-institutes/constitution/Annual-Lecture.c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VmwjdW9no8A&amp;feature=youtu.be&amp;t=22m19s" TargetMode="External"/><Relationship Id="rId20" Type="http://schemas.openxmlformats.org/officeDocument/2006/relationships/hyperlink" Target="http://www.luc.edu/law/conlawcolloqui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nyu.edu/news/william-carter-jr-delivers-the-18th-annual-derrick-bell-lecture-on-the-13th-amendmen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aw.utexas.edu/first-amendment-center/events/perspectives-on-the-second-founding-with-william-carter-jr-and-ilan-wurman/" TargetMode="External"/><Relationship Id="rId23" Type="http://schemas.openxmlformats.org/officeDocument/2006/relationships/footer" Target="footer1.xml"/><Relationship Id="rId10" Type="http://schemas.openxmlformats.org/officeDocument/2006/relationships/hyperlink" Target="http://lsolum.typepad.com/legaltheory/2012/11/carter-on-pro-equality-speech-the-13th-amendment.html" TargetMode="External"/><Relationship Id="rId19" Type="http://schemas.openxmlformats.org/officeDocument/2006/relationships/hyperlink" Target="http://www.luc.edu/law/conlawcolloquium/2011_conference/index.html" TargetMode="External"/><Relationship Id="rId4" Type="http://schemas.openxmlformats.org/officeDocument/2006/relationships/webSettings" Target="webSettings.xml"/><Relationship Id="rId9" Type="http://schemas.openxmlformats.org/officeDocument/2006/relationships/hyperlink" Target="http://www.jeanmonnetprogram.org/papers/14/documents/JMWP02cartercurran.pdf" TargetMode="External"/><Relationship Id="rId14" Type="http://schemas.openxmlformats.org/officeDocument/2006/relationships/hyperlink" Target="http://law.case.edu/Lectures/Webcast.aspx?dt=20101004&amp;type=f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4222</Words>
  <Characters>24069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WILLIAM M</vt:lpstr>
    </vt:vector>
  </TitlesOfParts>
  <Company>School of Law</Company>
  <LinksUpToDate>false</LinksUpToDate>
  <CharactersWithSpaces>28235</CharactersWithSpaces>
  <SharedDoc>false</SharedDoc>
  <HLinks>
    <vt:vector size="78" baseType="variant">
      <vt:variant>
        <vt:i4>2097250</vt:i4>
      </vt:variant>
      <vt:variant>
        <vt:i4>36</vt:i4>
      </vt:variant>
      <vt:variant>
        <vt:i4>0</vt:i4>
      </vt:variant>
      <vt:variant>
        <vt:i4>5</vt:i4>
      </vt:variant>
      <vt:variant>
        <vt:lpwstr>http://www.pacourts.us/courts/supreme-court/committees/independent-court-related-panels</vt:lpwstr>
      </vt:variant>
      <vt:variant>
        <vt:lpwstr/>
      </vt:variant>
      <vt:variant>
        <vt:i4>786444</vt:i4>
      </vt:variant>
      <vt:variant>
        <vt:i4>33</vt:i4>
      </vt:variant>
      <vt:variant>
        <vt:i4>0</vt:i4>
      </vt:variant>
      <vt:variant>
        <vt:i4>5</vt:i4>
      </vt:variant>
      <vt:variant>
        <vt:lpwstr>http://www.luc.edu/law/conlawcolloquium/</vt:lpwstr>
      </vt:variant>
      <vt:variant>
        <vt:lpwstr/>
      </vt:variant>
      <vt:variant>
        <vt:i4>7405648</vt:i4>
      </vt:variant>
      <vt:variant>
        <vt:i4>30</vt:i4>
      </vt:variant>
      <vt:variant>
        <vt:i4>0</vt:i4>
      </vt:variant>
      <vt:variant>
        <vt:i4>5</vt:i4>
      </vt:variant>
      <vt:variant>
        <vt:lpwstr>http://www.luc.edu/law/conlawcolloquium/2011_conference/index.html</vt:lpwstr>
      </vt:variant>
      <vt:variant>
        <vt:lpwstr/>
      </vt:variant>
      <vt:variant>
        <vt:i4>2490477</vt:i4>
      </vt:variant>
      <vt:variant>
        <vt:i4>27</vt:i4>
      </vt:variant>
      <vt:variant>
        <vt:i4>0</vt:i4>
      </vt:variant>
      <vt:variant>
        <vt:i4>5</vt:i4>
      </vt:variant>
      <vt:variant>
        <vt:lpwstr>http://www.columbialawreview.org/information/symposium</vt:lpwstr>
      </vt:variant>
      <vt:variant>
        <vt:lpwstr/>
      </vt:variant>
      <vt:variant>
        <vt:i4>2293857</vt:i4>
      </vt:variant>
      <vt:variant>
        <vt:i4>24</vt:i4>
      </vt:variant>
      <vt:variant>
        <vt:i4>0</vt:i4>
      </vt:variant>
      <vt:variant>
        <vt:i4>5</vt:i4>
      </vt:variant>
      <vt:variant>
        <vt:lpwstr>https://www.law.georgetown.edu/academics/centers-institutes/constitution/Annual-Lecture.cfm</vt:lpwstr>
      </vt:variant>
      <vt:variant>
        <vt:lpwstr/>
      </vt:variant>
      <vt:variant>
        <vt:i4>4390921</vt:i4>
      </vt:variant>
      <vt:variant>
        <vt:i4>21</vt:i4>
      </vt:variant>
      <vt:variant>
        <vt:i4>0</vt:i4>
      </vt:variant>
      <vt:variant>
        <vt:i4>5</vt:i4>
      </vt:variant>
      <vt:variant>
        <vt:lpwstr>https://www.youtube.com/watch?v=VmwjdW9no8A&amp;feature=youtu.be&amp;t=22m19s</vt:lpwstr>
      </vt:variant>
      <vt:variant>
        <vt:lpwstr/>
      </vt:variant>
      <vt:variant>
        <vt:i4>2555962</vt:i4>
      </vt:variant>
      <vt:variant>
        <vt:i4>18</vt:i4>
      </vt:variant>
      <vt:variant>
        <vt:i4>0</vt:i4>
      </vt:variant>
      <vt:variant>
        <vt:i4>5</vt:i4>
      </vt:variant>
      <vt:variant>
        <vt:lpwstr>http://law.case.edu/Lectures/Webcast.aspx?dt=20101004&amp;type=flv</vt:lpwstr>
      </vt:variant>
      <vt:variant>
        <vt:lpwstr/>
      </vt:variant>
      <vt:variant>
        <vt:i4>4128895</vt:i4>
      </vt:variant>
      <vt:variant>
        <vt:i4>15</vt:i4>
      </vt:variant>
      <vt:variant>
        <vt:i4>0</vt:i4>
      </vt:variant>
      <vt:variant>
        <vt:i4>5</vt:i4>
      </vt:variant>
      <vt:variant>
        <vt:lpwstr>http://www.uclalawreview.org/wordpress/?p=2591</vt:lpwstr>
      </vt:variant>
      <vt:variant>
        <vt:lpwstr/>
      </vt:variant>
      <vt:variant>
        <vt:i4>4718594</vt:i4>
      </vt:variant>
      <vt:variant>
        <vt:i4>12</vt:i4>
      </vt:variant>
      <vt:variant>
        <vt:i4>0</vt:i4>
      </vt:variant>
      <vt:variant>
        <vt:i4>5</vt:i4>
      </vt:variant>
      <vt:variant>
        <vt:lpwstr>http://www7.law.temple.edu/news-and-events/dean-william-m-carter-presents-2013-clifford-scott-green-lecture/</vt:lpwstr>
      </vt:variant>
      <vt:variant>
        <vt:lpwstr/>
      </vt:variant>
      <vt:variant>
        <vt:i4>1966144</vt:i4>
      </vt:variant>
      <vt:variant>
        <vt:i4>9</vt:i4>
      </vt:variant>
      <vt:variant>
        <vt:i4>0</vt:i4>
      </vt:variant>
      <vt:variant>
        <vt:i4>5</vt:i4>
      </vt:variant>
      <vt:variant>
        <vt:lpwstr>http://www.law.nyu.edu/news/william-carter-jr-delivers-the-18th-annual-derrick-bell-lecture-on-the-13th-amendment</vt:lpwstr>
      </vt:variant>
      <vt:variant>
        <vt:lpwstr/>
      </vt:variant>
      <vt:variant>
        <vt:i4>8126514</vt:i4>
      </vt:variant>
      <vt:variant>
        <vt:i4>6</vt:i4>
      </vt:variant>
      <vt:variant>
        <vt:i4>0</vt:i4>
      </vt:variant>
      <vt:variant>
        <vt:i4>5</vt:i4>
      </vt:variant>
      <vt:variant>
        <vt:lpwstr>http://lsolum.typepad.com/legaltheory/2012/11/carter-on-pro-equality-speech-the-13th-amendment.html</vt:lpwstr>
      </vt:variant>
      <vt:variant>
        <vt:lpwstr/>
      </vt:variant>
      <vt:variant>
        <vt:i4>3342389</vt:i4>
      </vt:variant>
      <vt:variant>
        <vt:i4>3</vt:i4>
      </vt:variant>
      <vt:variant>
        <vt:i4>0</vt:i4>
      </vt:variant>
      <vt:variant>
        <vt:i4>5</vt:i4>
      </vt:variant>
      <vt:variant>
        <vt:lpwstr>http://www.jeanmonnetprogram.org/papers/14/documents/JMWP02cartercurran.pdf</vt:lpwstr>
      </vt:variant>
      <vt:variant>
        <vt:lpwstr/>
      </vt:variant>
      <vt:variant>
        <vt:i4>720946</vt:i4>
      </vt:variant>
      <vt:variant>
        <vt:i4>0</vt:i4>
      </vt:variant>
      <vt:variant>
        <vt:i4>0</vt:i4>
      </vt:variant>
      <vt:variant>
        <vt:i4>5</vt:i4>
      </vt:variant>
      <vt:variant>
        <vt:lpwstr>mailto:william.carter@law.pitt.edu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M</dc:title>
  <dc:subject/>
  <dc:creator>Software coodinator</dc:creator>
  <cp:keywords/>
  <cp:lastModifiedBy>Change, Amy</cp:lastModifiedBy>
  <cp:revision>2</cp:revision>
  <cp:lastPrinted>2017-01-19T15:05:00Z</cp:lastPrinted>
  <dcterms:created xsi:type="dcterms:W3CDTF">2022-05-26T13:30:00Z</dcterms:created>
  <dcterms:modified xsi:type="dcterms:W3CDTF">2022-05-26T13:30:00Z</dcterms:modified>
</cp:coreProperties>
</file>