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AD7F" w14:textId="77777777" w:rsidR="00170065" w:rsidRPr="00513C24" w:rsidRDefault="00170065" w:rsidP="00170065">
      <w:pPr>
        <w:widowControl/>
        <w:jc w:val="center"/>
        <w:rPr>
          <w:smallCaps/>
          <w:color w:val="000000"/>
          <w:sz w:val="28"/>
          <w:szCs w:val="28"/>
        </w:rPr>
      </w:pPr>
      <w:r w:rsidRPr="00513C24">
        <w:rPr>
          <w:bCs/>
          <w:smallCaps/>
          <w:color w:val="000000"/>
          <w:sz w:val="28"/>
          <w:szCs w:val="28"/>
        </w:rPr>
        <w:t>Jessie Allen</w:t>
      </w:r>
    </w:p>
    <w:p w14:paraId="305FBDF9" w14:textId="77777777" w:rsidR="00170065" w:rsidRPr="00513C24" w:rsidRDefault="001826B5" w:rsidP="00170065">
      <w:pPr>
        <w:widowControl/>
        <w:jc w:val="center"/>
        <w:rPr>
          <w:color w:val="000000"/>
        </w:rPr>
      </w:pPr>
      <w:r w:rsidRPr="00513C24">
        <w:rPr>
          <w:color w:val="000000"/>
        </w:rPr>
        <w:t>University of Pittsburgh School of Law</w:t>
      </w:r>
    </w:p>
    <w:p w14:paraId="6407D551" w14:textId="77777777" w:rsidR="001826B5" w:rsidRPr="00513C24" w:rsidRDefault="001826B5" w:rsidP="008A6195">
      <w:pPr>
        <w:widowControl/>
        <w:jc w:val="center"/>
        <w:rPr>
          <w:color w:val="000000"/>
        </w:rPr>
      </w:pPr>
      <w:r w:rsidRPr="00513C24">
        <w:rPr>
          <w:color w:val="000000"/>
        </w:rPr>
        <w:t>3900 Forbes Avenue</w:t>
      </w:r>
      <w:r w:rsidR="008A6195" w:rsidRPr="00513C24">
        <w:rPr>
          <w:color w:val="000000"/>
        </w:rPr>
        <w:t xml:space="preserve">, </w:t>
      </w:r>
      <w:r w:rsidRPr="00513C24">
        <w:rPr>
          <w:color w:val="000000"/>
        </w:rPr>
        <w:t>Pittsburgh, PA 15260</w:t>
      </w:r>
    </w:p>
    <w:p w14:paraId="1B8F78CB" w14:textId="77777777" w:rsidR="00170065" w:rsidRPr="00513C24" w:rsidRDefault="008A6195" w:rsidP="008A6195">
      <w:pPr>
        <w:widowControl/>
        <w:ind w:left="2160" w:firstLine="720"/>
        <w:rPr>
          <w:color w:val="000000"/>
        </w:rPr>
      </w:pPr>
      <w:r w:rsidRPr="00513C24">
        <w:rPr>
          <w:color w:val="000000"/>
        </w:rPr>
        <w:t xml:space="preserve">  </w:t>
      </w:r>
      <w:r w:rsidR="001826B5" w:rsidRPr="00513C24">
        <w:rPr>
          <w:color w:val="000000"/>
        </w:rPr>
        <w:t>(412) 624-2175</w:t>
      </w:r>
      <w:r w:rsidRPr="00513C24">
        <w:rPr>
          <w:color w:val="000000"/>
        </w:rPr>
        <w:t xml:space="preserve"> </w:t>
      </w:r>
      <w:r w:rsidR="001826B5" w:rsidRPr="00513C24">
        <w:rPr>
          <w:color w:val="000000"/>
        </w:rPr>
        <w:t>jallen@pitt.edu</w:t>
      </w:r>
    </w:p>
    <w:p w14:paraId="6A19BA97" w14:textId="77777777" w:rsidR="00170065" w:rsidRPr="00513C24" w:rsidRDefault="00170065" w:rsidP="00170065">
      <w:pPr>
        <w:widowControl/>
        <w:rPr>
          <w:color w:val="000000"/>
        </w:rPr>
      </w:pPr>
    </w:p>
    <w:p w14:paraId="7818318E" w14:textId="77777777" w:rsidR="00CB3F8E" w:rsidRPr="00513C24" w:rsidRDefault="00CB3F8E" w:rsidP="00170065">
      <w:pPr>
        <w:widowControl/>
        <w:rPr>
          <w:b/>
          <w:color w:val="000000"/>
          <w:u w:val="single"/>
        </w:rPr>
      </w:pPr>
    </w:p>
    <w:p w14:paraId="53321AB5" w14:textId="77777777" w:rsidR="00CB3F8E" w:rsidRPr="00513C24" w:rsidRDefault="00CB3F8E" w:rsidP="00CB3F8E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>ACADEMIC EXPERIENCE</w:t>
      </w:r>
    </w:p>
    <w:p w14:paraId="443770FD" w14:textId="77777777" w:rsidR="00CB3F8E" w:rsidRPr="00513C24" w:rsidRDefault="00CB3F8E" w:rsidP="00CB3F8E">
      <w:pPr>
        <w:widowControl/>
        <w:rPr>
          <w:b/>
          <w:color w:val="000000"/>
          <w:u w:val="single"/>
        </w:rPr>
      </w:pPr>
    </w:p>
    <w:p w14:paraId="1DF66E95" w14:textId="77777777" w:rsidR="00CB3F8E" w:rsidRPr="00513C24" w:rsidRDefault="00CB3F8E" w:rsidP="00CB3F8E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University of Pittsburgh School of Law</w:t>
      </w:r>
      <w:r w:rsidRPr="00513C24">
        <w:rPr>
          <w:color w:val="000000"/>
        </w:rPr>
        <w:t>, Pittsburgh Pennsylvania</w:t>
      </w:r>
    </w:p>
    <w:p w14:paraId="6AC8801B" w14:textId="3301DB06" w:rsidR="003F0427" w:rsidRPr="00513C24" w:rsidRDefault="003F0427" w:rsidP="00CB3F8E">
      <w:pPr>
        <w:widowControl/>
        <w:rPr>
          <w:color w:val="000000"/>
        </w:rPr>
      </w:pPr>
      <w:r w:rsidRPr="00513C24">
        <w:rPr>
          <w:color w:val="000000"/>
        </w:rPr>
        <w:t>Professor of Law (2022-present)</w:t>
      </w:r>
    </w:p>
    <w:p w14:paraId="11FD0759" w14:textId="465CA23B" w:rsidR="00A3224F" w:rsidRPr="00513C24" w:rsidRDefault="00A3224F" w:rsidP="00CB3F8E">
      <w:pPr>
        <w:widowControl/>
        <w:rPr>
          <w:i/>
          <w:color w:val="000000"/>
        </w:rPr>
      </w:pPr>
      <w:r w:rsidRPr="00513C24">
        <w:rPr>
          <w:color w:val="000000"/>
        </w:rPr>
        <w:t xml:space="preserve">Associate Professor of Law (2016 – </w:t>
      </w:r>
      <w:r w:rsidR="003F0427" w:rsidRPr="00513C24">
        <w:rPr>
          <w:color w:val="000000"/>
        </w:rPr>
        <w:t>2022</w:t>
      </w:r>
      <w:r w:rsidRPr="00513C24">
        <w:rPr>
          <w:color w:val="000000"/>
        </w:rPr>
        <w:t>)</w:t>
      </w:r>
    </w:p>
    <w:p w14:paraId="330FA42B" w14:textId="77777777" w:rsidR="00CB3F8E" w:rsidRPr="00513C24" w:rsidRDefault="00D45D5D" w:rsidP="00CB3F8E">
      <w:pPr>
        <w:widowControl/>
        <w:rPr>
          <w:color w:val="000000"/>
        </w:rPr>
      </w:pPr>
      <w:r w:rsidRPr="00513C24">
        <w:rPr>
          <w:color w:val="000000"/>
        </w:rPr>
        <w:t>Assistant Professor</w:t>
      </w:r>
      <w:r w:rsidR="008A6195" w:rsidRPr="00513C24">
        <w:rPr>
          <w:color w:val="000000"/>
        </w:rPr>
        <w:t xml:space="preserve"> of Law </w:t>
      </w:r>
      <w:r w:rsidRPr="00513C24">
        <w:rPr>
          <w:color w:val="000000"/>
        </w:rPr>
        <w:t>(</w:t>
      </w:r>
      <w:r w:rsidR="00CB3F8E" w:rsidRPr="00513C24">
        <w:rPr>
          <w:color w:val="000000"/>
        </w:rPr>
        <w:t xml:space="preserve">2010 </w:t>
      </w:r>
      <w:r w:rsidRPr="00513C24">
        <w:rPr>
          <w:color w:val="000000"/>
        </w:rPr>
        <w:t>–</w:t>
      </w:r>
      <w:r w:rsidR="00A3224F" w:rsidRPr="00513C24">
        <w:rPr>
          <w:color w:val="000000"/>
        </w:rPr>
        <w:t xml:space="preserve"> 2016</w:t>
      </w:r>
      <w:r w:rsidRPr="00513C24">
        <w:rPr>
          <w:color w:val="000000"/>
        </w:rPr>
        <w:t>)</w:t>
      </w:r>
    </w:p>
    <w:p w14:paraId="4DC101FD" w14:textId="1AFBD3DA" w:rsidR="00D239AB" w:rsidRPr="00513C24" w:rsidRDefault="00D45D5D" w:rsidP="00C7254A">
      <w:pPr>
        <w:widowControl/>
        <w:rPr>
          <w:color w:val="000000"/>
        </w:rPr>
      </w:pPr>
      <w:r w:rsidRPr="00513C24">
        <w:rPr>
          <w:i/>
          <w:color w:val="000000"/>
        </w:rPr>
        <w:t>Courses Taught</w:t>
      </w:r>
      <w:r w:rsidR="00C7254A" w:rsidRPr="00513C24">
        <w:rPr>
          <w:color w:val="000000"/>
        </w:rPr>
        <w:t>:</w:t>
      </w:r>
      <w:r w:rsidR="00D239AB" w:rsidRPr="00513C24">
        <w:rPr>
          <w:color w:val="000000"/>
        </w:rPr>
        <w:t xml:space="preserve"> </w:t>
      </w:r>
      <w:r w:rsidR="00C7254A" w:rsidRPr="00513C24">
        <w:rPr>
          <w:color w:val="000000"/>
        </w:rPr>
        <w:tab/>
      </w:r>
      <w:r w:rsidR="00D239AB" w:rsidRPr="00513C24">
        <w:rPr>
          <w:color w:val="000000"/>
        </w:rPr>
        <w:t>Jurisprudence</w:t>
      </w:r>
    </w:p>
    <w:p w14:paraId="0076155D" w14:textId="3789E406" w:rsidR="00D45D5D" w:rsidRPr="00513C24" w:rsidRDefault="00D45D5D" w:rsidP="00D239AB">
      <w:pPr>
        <w:widowControl/>
        <w:ind w:left="1440" w:firstLine="720"/>
        <w:rPr>
          <w:color w:val="000000"/>
        </w:rPr>
      </w:pPr>
      <w:r w:rsidRPr="00513C24">
        <w:rPr>
          <w:color w:val="000000"/>
        </w:rPr>
        <w:t>Legal Process</w:t>
      </w:r>
    </w:p>
    <w:p w14:paraId="3FFD79F2" w14:textId="2B5AF316" w:rsidR="00C7254A" w:rsidRPr="00513C24" w:rsidRDefault="00C7254A" w:rsidP="00D239AB">
      <w:pPr>
        <w:widowControl/>
        <w:ind w:left="1440" w:firstLine="720"/>
        <w:rPr>
          <w:color w:val="000000"/>
        </w:rPr>
      </w:pPr>
      <w:r w:rsidRPr="00513C24">
        <w:rPr>
          <w:color w:val="000000"/>
        </w:rPr>
        <w:t>Performing Justice Seminar</w:t>
      </w:r>
    </w:p>
    <w:p w14:paraId="4D1E4B14" w14:textId="77777777" w:rsidR="00D45D5D" w:rsidRPr="00513C24" w:rsidRDefault="00D45D5D" w:rsidP="00D45D5D">
      <w:pPr>
        <w:widowControl/>
        <w:ind w:left="1440" w:firstLine="720"/>
        <w:rPr>
          <w:color w:val="000000"/>
        </w:rPr>
      </w:pPr>
      <w:r w:rsidRPr="00513C24">
        <w:rPr>
          <w:color w:val="000000"/>
        </w:rPr>
        <w:t>Property</w:t>
      </w:r>
      <w:r w:rsidR="00CB3F8E" w:rsidRPr="00513C24">
        <w:rPr>
          <w:color w:val="000000"/>
        </w:rPr>
        <w:t xml:space="preserve"> </w:t>
      </w:r>
    </w:p>
    <w:p w14:paraId="1E33243F" w14:textId="77777777" w:rsidR="00D45D5D" w:rsidRPr="00513C24" w:rsidRDefault="00CB3F8E" w:rsidP="00D45D5D">
      <w:pPr>
        <w:widowControl/>
        <w:ind w:left="1440" w:firstLine="720"/>
        <w:rPr>
          <w:color w:val="000000"/>
        </w:rPr>
      </w:pPr>
      <w:r w:rsidRPr="00513C24">
        <w:rPr>
          <w:color w:val="000000"/>
        </w:rPr>
        <w:t xml:space="preserve">Professional </w:t>
      </w:r>
      <w:r w:rsidR="00D45D5D" w:rsidRPr="00513C24">
        <w:rPr>
          <w:color w:val="000000"/>
        </w:rPr>
        <w:t>Responsibility</w:t>
      </w:r>
    </w:p>
    <w:p w14:paraId="2B024BFF" w14:textId="77777777" w:rsidR="00CB3F8E" w:rsidRPr="00513C24" w:rsidRDefault="00CB3F8E" w:rsidP="00D45D5D">
      <w:pPr>
        <w:widowControl/>
        <w:ind w:left="1440" w:firstLine="720"/>
        <w:rPr>
          <w:color w:val="000000"/>
        </w:rPr>
      </w:pPr>
      <w:r w:rsidRPr="00513C24">
        <w:rPr>
          <w:color w:val="000000"/>
        </w:rPr>
        <w:t>Rights in American Law</w:t>
      </w:r>
      <w:r w:rsidR="00D45D5D" w:rsidRPr="00513C24">
        <w:rPr>
          <w:color w:val="000000"/>
        </w:rPr>
        <w:t xml:space="preserve"> – Theory and Practice</w:t>
      </w:r>
    </w:p>
    <w:p w14:paraId="122A3794" w14:textId="77777777" w:rsidR="00D45D5D" w:rsidRPr="00513C24" w:rsidRDefault="00D45D5D" w:rsidP="00D45D5D">
      <w:pPr>
        <w:widowControl/>
        <w:rPr>
          <w:color w:val="000000"/>
        </w:rPr>
      </w:pPr>
    </w:p>
    <w:p w14:paraId="78A2D63E" w14:textId="77777777" w:rsidR="00B169F9" w:rsidRPr="00513C24" w:rsidRDefault="00B169F9" w:rsidP="00B169F9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New York Law School</w:t>
      </w:r>
      <w:r w:rsidRPr="00513C24">
        <w:rPr>
          <w:b/>
          <w:color w:val="000000"/>
        </w:rPr>
        <w:t xml:space="preserve">, </w:t>
      </w:r>
      <w:r w:rsidRPr="00513C24">
        <w:rPr>
          <w:color w:val="000000"/>
        </w:rPr>
        <w:t>New York, New York</w:t>
      </w:r>
    </w:p>
    <w:p w14:paraId="1A02128B" w14:textId="77777777" w:rsidR="00B169F9" w:rsidRPr="00513C24" w:rsidRDefault="00B169F9" w:rsidP="00B169F9">
      <w:pPr>
        <w:widowControl/>
        <w:rPr>
          <w:color w:val="000000"/>
        </w:rPr>
      </w:pPr>
      <w:r w:rsidRPr="00513C24">
        <w:rPr>
          <w:color w:val="000000"/>
        </w:rPr>
        <w:t>Visiting Professor</w:t>
      </w:r>
      <w:r w:rsidR="008A6195" w:rsidRPr="00513C24">
        <w:rPr>
          <w:color w:val="000000"/>
        </w:rPr>
        <w:t xml:space="preserve">, </w:t>
      </w:r>
      <w:r w:rsidRPr="00513C24">
        <w:rPr>
          <w:color w:val="000000"/>
        </w:rPr>
        <w:t>Lawyering (2009 – 2010)</w:t>
      </w:r>
    </w:p>
    <w:p w14:paraId="5C8E2873" w14:textId="77777777" w:rsidR="00B169F9" w:rsidRPr="00513C24" w:rsidRDefault="00B169F9" w:rsidP="00D45D5D">
      <w:pPr>
        <w:widowControl/>
        <w:rPr>
          <w:color w:val="000000"/>
        </w:rPr>
      </w:pPr>
    </w:p>
    <w:p w14:paraId="54B2A855" w14:textId="77777777" w:rsidR="00D45D5D" w:rsidRPr="00513C24" w:rsidRDefault="00CB3F8E" w:rsidP="00CB3F8E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New York University School of Law</w:t>
      </w:r>
      <w:r w:rsidRPr="00513C24">
        <w:rPr>
          <w:b/>
          <w:color w:val="000000"/>
        </w:rPr>
        <w:t xml:space="preserve">, </w:t>
      </w:r>
      <w:r w:rsidR="00D45D5D" w:rsidRPr="00513C24">
        <w:rPr>
          <w:color w:val="000000"/>
        </w:rPr>
        <w:t>New York, New York</w:t>
      </w:r>
    </w:p>
    <w:p w14:paraId="64F09593" w14:textId="77777777" w:rsidR="00CB3F8E" w:rsidRPr="00513C24" w:rsidRDefault="00CB3F8E" w:rsidP="00CB3F8E">
      <w:pPr>
        <w:widowControl/>
        <w:rPr>
          <w:color w:val="000000"/>
        </w:rPr>
      </w:pPr>
      <w:r w:rsidRPr="00513C24">
        <w:rPr>
          <w:color w:val="000000"/>
        </w:rPr>
        <w:t>Acting Assistant Professor</w:t>
      </w:r>
      <w:r w:rsidR="00D45D5D" w:rsidRPr="00513C24">
        <w:rPr>
          <w:color w:val="000000"/>
        </w:rPr>
        <w:t xml:space="preserve"> of Lawyering</w:t>
      </w:r>
      <w:r w:rsidRPr="00513C24">
        <w:rPr>
          <w:color w:val="000000"/>
        </w:rPr>
        <w:t xml:space="preserve"> </w:t>
      </w:r>
      <w:r w:rsidR="00D45D5D" w:rsidRPr="00513C24">
        <w:rPr>
          <w:color w:val="000000"/>
        </w:rPr>
        <w:t>(</w:t>
      </w:r>
      <w:r w:rsidRPr="00513C24">
        <w:rPr>
          <w:color w:val="000000"/>
        </w:rPr>
        <w:t xml:space="preserve">2005 </w:t>
      </w:r>
      <w:r w:rsidR="00D45D5D" w:rsidRPr="00513C24">
        <w:rPr>
          <w:color w:val="000000"/>
        </w:rPr>
        <w:t>–</w:t>
      </w:r>
      <w:r w:rsidRPr="00513C24">
        <w:rPr>
          <w:color w:val="000000"/>
        </w:rPr>
        <w:t xml:space="preserve"> 2008</w:t>
      </w:r>
      <w:r w:rsidR="00D45D5D" w:rsidRPr="00513C24">
        <w:rPr>
          <w:color w:val="000000"/>
        </w:rPr>
        <w:t>)</w:t>
      </w:r>
    </w:p>
    <w:p w14:paraId="7CA71A4A" w14:textId="77777777" w:rsidR="00CB3F8E" w:rsidRPr="00513C24" w:rsidRDefault="00CB3F8E" w:rsidP="00170065">
      <w:pPr>
        <w:widowControl/>
        <w:rPr>
          <w:b/>
          <w:color w:val="000000"/>
          <w:u w:val="single"/>
        </w:rPr>
      </w:pPr>
    </w:p>
    <w:p w14:paraId="31A88CAF" w14:textId="77777777" w:rsidR="00170065" w:rsidRPr="00513C24" w:rsidRDefault="00170065" w:rsidP="00CB3F8E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>EDUCATION</w:t>
      </w:r>
      <w:r w:rsidR="00777CEA" w:rsidRPr="00513C24">
        <w:rPr>
          <w:b/>
          <w:color w:val="000000"/>
        </w:rPr>
        <w:t>, CLERKSHIPS &amp; FELLOWSHIP</w:t>
      </w:r>
    </w:p>
    <w:p w14:paraId="2A29DC88" w14:textId="77777777" w:rsidR="00CB3F8E" w:rsidRPr="00513C24" w:rsidRDefault="00CB3F8E" w:rsidP="00170065">
      <w:pPr>
        <w:widowControl/>
        <w:rPr>
          <w:b/>
          <w:color w:val="000000"/>
        </w:rPr>
      </w:pPr>
    </w:p>
    <w:p w14:paraId="22FE27C6" w14:textId="77777777" w:rsidR="000F3B1D" w:rsidRPr="00513C24" w:rsidRDefault="00B169F9" w:rsidP="00170065">
      <w:pPr>
        <w:widowControl/>
        <w:rPr>
          <w:b/>
          <w:color w:val="000000"/>
        </w:rPr>
      </w:pPr>
      <w:r w:rsidRPr="00513C24">
        <w:rPr>
          <w:b/>
          <w:smallCaps/>
          <w:color w:val="000000"/>
        </w:rPr>
        <w:t>Columbia</w:t>
      </w:r>
      <w:r w:rsidR="00170065" w:rsidRPr="00513C24">
        <w:rPr>
          <w:b/>
          <w:smallCaps/>
          <w:color w:val="000000"/>
        </w:rPr>
        <w:t xml:space="preserve"> Law School</w:t>
      </w:r>
      <w:r w:rsidR="000F3B1D" w:rsidRPr="00513C24">
        <w:rPr>
          <w:smallCaps/>
          <w:color w:val="000000"/>
        </w:rPr>
        <w:t xml:space="preserve">, </w:t>
      </w:r>
      <w:r w:rsidR="000F3B1D" w:rsidRPr="00513C24">
        <w:rPr>
          <w:color w:val="000000"/>
        </w:rPr>
        <w:t>New York, New York</w:t>
      </w:r>
      <w:r w:rsidR="00170065" w:rsidRPr="00513C24">
        <w:rPr>
          <w:b/>
          <w:color w:val="000000"/>
        </w:rPr>
        <w:tab/>
        <w:t xml:space="preserve"> </w:t>
      </w:r>
      <w:r w:rsidR="00170065" w:rsidRPr="00513C24">
        <w:rPr>
          <w:b/>
          <w:color w:val="000000"/>
        </w:rPr>
        <w:tab/>
      </w:r>
      <w:r w:rsidR="00170065" w:rsidRPr="00513C24">
        <w:rPr>
          <w:b/>
          <w:color w:val="000000"/>
        </w:rPr>
        <w:tab/>
      </w:r>
    </w:p>
    <w:p w14:paraId="0B488CA8" w14:textId="77777777" w:rsidR="00170065" w:rsidRPr="00513C24" w:rsidRDefault="00170065" w:rsidP="00170065">
      <w:pPr>
        <w:widowControl/>
        <w:rPr>
          <w:color w:val="000000"/>
        </w:rPr>
      </w:pPr>
      <w:r w:rsidRPr="00513C24">
        <w:rPr>
          <w:color w:val="000000"/>
        </w:rPr>
        <w:t>J</w:t>
      </w:r>
      <w:r w:rsidR="00B169F9" w:rsidRPr="00513C24">
        <w:rPr>
          <w:color w:val="000000"/>
        </w:rPr>
        <w:t>.</w:t>
      </w:r>
      <w:r w:rsidRPr="00513C24">
        <w:rPr>
          <w:color w:val="000000"/>
        </w:rPr>
        <w:t>S</w:t>
      </w:r>
      <w:r w:rsidR="00B169F9" w:rsidRPr="00513C24">
        <w:rPr>
          <w:color w:val="000000"/>
        </w:rPr>
        <w:t>.</w:t>
      </w:r>
      <w:r w:rsidRPr="00513C24">
        <w:rPr>
          <w:color w:val="000000"/>
        </w:rPr>
        <w:t>D</w:t>
      </w:r>
      <w:r w:rsidR="00B169F9" w:rsidRPr="00513C24">
        <w:rPr>
          <w:color w:val="000000"/>
        </w:rPr>
        <w:t>.</w:t>
      </w:r>
      <w:r w:rsidR="000F3B1D" w:rsidRPr="00513C24">
        <w:rPr>
          <w:color w:val="000000"/>
        </w:rPr>
        <w:t>,</w:t>
      </w:r>
      <w:r w:rsidRPr="00513C24">
        <w:rPr>
          <w:color w:val="000000"/>
        </w:rPr>
        <w:t xml:space="preserve"> 2006</w:t>
      </w:r>
    </w:p>
    <w:p w14:paraId="7948C592" w14:textId="77777777" w:rsidR="00170065" w:rsidRPr="00513C24" w:rsidRDefault="00653B01" w:rsidP="00170065">
      <w:pPr>
        <w:widowControl/>
        <w:rPr>
          <w:color w:val="000000"/>
        </w:rPr>
      </w:pPr>
      <w:r w:rsidRPr="00513C24">
        <w:rPr>
          <w:color w:val="000000"/>
        </w:rPr>
        <w:t xml:space="preserve">      </w:t>
      </w:r>
      <w:r w:rsidR="00777CEA" w:rsidRPr="00513C24">
        <w:rPr>
          <w:color w:val="000000"/>
        </w:rPr>
        <w:tab/>
      </w:r>
      <w:r w:rsidR="00B169F9" w:rsidRPr="00513C24">
        <w:rPr>
          <w:color w:val="000000"/>
        </w:rPr>
        <w:t xml:space="preserve">Heffernan Fellow </w:t>
      </w:r>
    </w:p>
    <w:p w14:paraId="77D0693F" w14:textId="77777777" w:rsidR="00011C2B" w:rsidRPr="00513C24" w:rsidRDefault="00170065" w:rsidP="00634F9F">
      <w:pPr>
        <w:widowControl/>
        <w:rPr>
          <w:b/>
          <w:color w:val="000000"/>
        </w:rPr>
      </w:pPr>
      <w:r w:rsidRPr="00513C24">
        <w:rPr>
          <w:color w:val="000000"/>
        </w:rPr>
        <w:t xml:space="preserve"> </w:t>
      </w:r>
    </w:p>
    <w:p w14:paraId="116295CB" w14:textId="77777777" w:rsidR="00B169F9" w:rsidRPr="00513C24" w:rsidRDefault="00170065" w:rsidP="00170065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Brooklyn Law School</w:t>
      </w:r>
      <w:r w:rsidR="00B169F9" w:rsidRPr="00513C24">
        <w:rPr>
          <w:color w:val="000000"/>
        </w:rPr>
        <w:t>, Brooklyn, New York</w:t>
      </w:r>
      <w:r w:rsidRPr="00513C24">
        <w:rPr>
          <w:color w:val="000000"/>
        </w:rPr>
        <w:t xml:space="preserve">  </w:t>
      </w:r>
      <w:r w:rsidRPr="00513C24">
        <w:rPr>
          <w:color w:val="000000"/>
        </w:rPr>
        <w:tab/>
      </w:r>
      <w:r w:rsidRPr="00513C24">
        <w:rPr>
          <w:color w:val="000000"/>
        </w:rPr>
        <w:tab/>
      </w:r>
      <w:r w:rsidRPr="00513C24">
        <w:rPr>
          <w:color w:val="000000"/>
        </w:rPr>
        <w:tab/>
      </w:r>
      <w:r w:rsidRPr="00513C24">
        <w:rPr>
          <w:color w:val="000000"/>
        </w:rPr>
        <w:tab/>
      </w:r>
    </w:p>
    <w:p w14:paraId="0E19429F" w14:textId="77777777" w:rsidR="00B169F9" w:rsidRPr="00513C24" w:rsidRDefault="00170065" w:rsidP="00170065">
      <w:pPr>
        <w:widowControl/>
        <w:rPr>
          <w:color w:val="000000"/>
        </w:rPr>
      </w:pPr>
      <w:r w:rsidRPr="00513C24">
        <w:rPr>
          <w:color w:val="000000"/>
        </w:rPr>
        <w:t>J</w:t>
      </w:r>
      <w:r w:rsidR="00B169F9" w:rsidRPr="00513C24">
        <w:rPr>
          <w:color w:val="000000"/>
        </w:rPr>
        <w:t>.</w:t>
      </w:r>
      <w:r w:rsidRPr="00513C24">
        <w:rPr>
          <w:color w:val="000000"/>
        </w:rPr>
        <w:t>D</w:t>
      </w:r>
      <w:r w:rsidR="00B169F9" w:rsidRPr="00513C24">
        <w:rPr>
          <w:color w:val="000000"/>
        </w:rPr>
        <w:t xml:space="preserve">. 1996, </w:t>
      </w:r>
      <w:r w:rsidR="00B169F9" w:rsidRPr="00513C24">
        <w:rPr>
          <w:i/>
          <w:color w:val="000000"/>
        </w:rPr>
        <w:t>Summa Cum Laude</w:t>
      </w:r>
      <w:r w:rsidRPr="00513C24">
        <w:rPr>
          <w:color w:val="000000"/>
        </w:rPr>
        <w:t xml:space="preserve"> </w:t>
      </w:r>
    </w:p>
    <w:p w14:paraId="7A1D983D" w14:textId="77777777" w:rsidR="00646318" w:rsidRPr="00513C24" w:rsidRDefault="00B169F9" w:rsidP="00646318">
      <w:pPr>
        <w:widowControl/>
        <w:ind w:left="720" w:firstLine="720"/>
        <w:rPr>
          <w:color w:val="000000"/>
        </w:rPr>
      </w:pPr>
      <w:r w:rsidRPr="00513C24">
        <w:rPr>
          <w:color w:val="000000"/>
        </w:rPr>
        <w:t>Valedictorian</w:t>
      </w:r>
      <w:r w:rsidRPr="00513C24">
        <w:rPr>
          <w:i/>
          <w:color w:val="000000"/>
        </w:rPr>
        <w:t xml:space="preserve"> </w:t>
      </w:r>
    </w:p>
    <w:p w14:paraId="5C664B21" w14:textId="77777777" w:rsidR="00170065" w:rsidRPr="00513C24" w:rsidRDefault="00170065" w:rsidP="00646318">
      <w:pPr>
        <w:widowControl/>
        <w:ind w:left="720" w:firstLine="720"/>
        <w:rPr>
          <w:color w:val="000000"/>
        </w:rPr>
      </w:pPr>
      <w:r w:rsidRPr="00513C24">
        <w:rPr>
          <w:color w:val="000000"/>
        </w:rPr>
        <w:t>William B. Carswell Scholar</w:t>
      </w:r>
      <w:r w:rsidR="000F3B1D" w:rsidRPr="00513C24">
        <w:rPr>
          <w:color w:val="000000"/>
        </w:rPr>
        <w:t xml:space="preserve"> </w:t>
      </w:r>
      <w:r w:rsidRPr="00513C24">
        <w:rPr>
          <w:color w:val="000000"/>
        </w:rPr>
        <w:t xml:space="preserve"> </w:t>
      </w:r>
    </w:p>
    <w:p w14:paraId="5B5D0B47" w14:textId="77777777" w:rsidR="00170065" w:rsidRPr="00513C24" w:rsidRDefault="00170065" w:rsidP="00777CEA">
      <w:pPr>
        <w:widowControl/>
        <w:ind w:left="720" w:firstLine="720"/>
        <w:rPr>
          <w:color w:val="000000"/>
        </w:rPr>
      </w:pPr>
      <w:r w:rsidRPr="00513C24">
        <w:rPr>
          <w:color w:val="000000"/>
        </w:rPr>
        <w:t xml:space="preserve">Edward V. Sparer Public Interest Law Fellow </w:t>
      </w:r>
    </w:p>
    <w:p w14:paraId="1B8677EA" w14:textId="77777777" w:rsidR="00170065" w:rsidRPr="00513C24" w:rsidRDefault="00170065" w:rsidP="00777CEA">
      <w:pPr>
        <w:widowControl/>
        <w:ind w:left="720" w:firstLine="720"/>
        <w:rPr>
          <w:color w:val="000000"/>
        </w:rPr>
      </w:pPr>
      <w:r w:rsidRPr="00513C24">
        <w:rPr>
          <w:color w:val="000000"/>
        </w:rPr>
        <w:t xml:space="preserve">First Scholarship Prize </w:t>
      </w:r>
    </w:p>
    <w:p w14:paraId="10B30CAD" w14:textId="77777777" w:rsidR="00170065" w:rsidRPr="00513C24" w:rsidRDefault="00170065" w:rsidP="00777CEA">
      <w:pPr>
        <w:widowControl/>
        <w:ind w:left="720" w:firstLine="720"/>
        <w:rPr>
          <w:color w:val="000000"/>
        </w:rPr>
      </w:pPr>
      <w:r w:rsidRPr="00513C24">
        <w:rPr>
          <w:color w:val="000000"/>
        </w:rPr>
        <w:t>Scribe Award for best</w:t>
      </w:r>
      <w:r w:rsidRPr="00513C24">
        <w:rPr>
          <w:i/>
          <w:color w:val="000000"/>
        </w:rPr>
        <w:t xml:space="preserve"> Law Review</w:t>
      </w:r>
      <w:r w:rsidRPr="00513C24">
        <w:rPr>
          <w:color w:val="000000"/>
        </w:rPr>
        <w:t xml:space="preserve"> Note</w:t>
      </w:r>
    </w:p>
    <w:p w14:paraId="3FF9F2F5" w14:textId="77777777" w:rsidR="00170065" w:rsidRPr="00513C24" w:rsidRDefault="00170065" w:rsidP="00777CEA">
      <w:pPr>
        <w:widowControl/>
        <w:ind w:left="720" w:firstLine="720"/>
        <w:rPr>
          <w:color w:val="000000"/>
        </w:rPr>
      </w:pPr>
      <w:r w:rsidRPr="00513C24">
        <w:rPr>
          <w:i/>
          <w:color w:val="000000"/>
        </w:rPr>
        <w:t>Brooklyn Law Review</w:t>
      </w:r>
      <w:r w:rsidRPr="00513C24">
        <w:rPr>
          <w:color w:val="000000"/>
        </w:rPr>
        <w:t>, Second Circuit Review Editor</w:t>
      </w:r>
    </w:p>
    <w:p w14:paraId="72EA7DFD" w14:textId="77777777" w:rsidR="00011C2B" w:rsidRPr="00513C24" w:rsidRDefault="00011C2B" w:rsidP="00170065">
      <w:pPr>
        <w:widowControl/>
        <w:rPr>
          <w:b/>
          <w:color w:val="000000"/>
        </w:rPr>
      </w:pPr>
    </w:p>
    <w:p w14:paraId="28F03CB6" w14:textId="77777777" w:rsidR="00B169F9" w:rsidRPr="00513C24" w:rsidRDefault="00170065" w:rsidP="00170065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New York University School of the Arts</w:t>
      </w:r>
      <w:r w:rsidRPr="00513C24">
        <w:rPr>
          <w:color w:val="000000"/>
        </w:rPr>
        <w:t xml:space="preserve"> </w:t>
      </w:r>
      <w:r w:rsidRPr="00513C24">
        <w:rPr>
          <w:color w:val="000000"/>
        </w:rPr>
        <w:tab/>
      </w:r>
      <w:r w:rsidRPr="00513C24">
        <w:rPr>
          <w:color w:val="000000"/>
        </w:rPr>
        <w:tab/>
      </w:r>
    </w:p>
    <w:p w14:paraId="2355D7E1" w14:textId="77777777" w:rsidR="00170065" w:rsidRPr="00513C24" w:rsidRDefault="00170065" w:rsidP="00170065">
      <w:pPr>
        <w:widowControl/>
        <w:rPr>
          <w:b/>
          <w:color w:val="000000"/>
        </w:rPr>
      </w:pPr>
      <w:r w:rsidRPr="00513C24">
        <w:rPr>
          <w:color w:val="000000"/>
        </w:rPr>
        <w:t>B</w:t>
      </w:r>
      <w:r w:rsidR="00777CEA" w:rsidRPr="00513C24">
        <w:rPr>
          <w:color w:val="000000"/>
        </w:rPr>
        <w:t>.</w:t>
      </w:r>
      <w:r w:rsidRPr="00513C24">
        <w:rPr>
          <w:color w:val="000000"/>
        </w:rPr>
        <w:t>F</w:t>
      </w:r>
      <w:r w:rsidR="00777CEA" w:rsidRPr="00513C24">
        <w:rPr>
          <w:color w:val="000000"/>
        </w:rPr>
        <w:t>.</w:t>
      </w:r>
      <w:r w:rsidRPr="00513C24">
        <w:rPr>
          <w:color w:val="000000"/>
        </w:rPr>
        <w:t>A</w:t>
      </w:r>
      <w:r w:rsidR="00777CEA" w:rsidRPr="00513C24">
        <w:rPr>
          <w:color w:val="000000"/>
        </w:rPr>
        <w:t>.</w:t>
      </w:r>
      <w:r w:rsidRPr="00513C24">
        <w:rPr>
          <w:color w:val="000000"/>
        </w:rPr>
        <w:t xml:space="preserve"> (Theater)</w:t>
      </w:r>
    </w:p>
    <w:p w14:paraId="2F478A56" w14:textId="77777777" w:rsidR="00170065" w:rsidRPr="00513C24" w:rsidRDefault="00170065" w:rsidP="00170065">
      <w:pPr>
        <w:widowControl/>
        <w:ind w:firstLine="2160"/>
        <w:rPr>
          <w:color w:val="000000"/>
        </w:rPr>
      </w:pPr>
    </w:p>
    <w:p w14:paraId="6692D68A" w14:textId="77777777" w:rsidR="00777CEA" w:rsidRPr="00513C24" w:rsidRDefault="00170065" w:rsidP="00170065">
      <w:pPr>
        <w:widowControl/>
        <w:rPr>
          <w:b/>
          <w:color w:val="000000"/>
        </w:rPr>
      </w:pPr>
      <w:r w:rsidRPr="00513C24">
        <w:rPr>
          <w:b/>
          <w:smallCaps/>
          <w:color w:val="000000"/>
        </w:rPr>
        <w:t xml:space="preserve">Judge Pierre N. Leval, U.S. Court of Appeals </w:t>
      </w:r>
      <w:r w:rsidR="000F3B1D" w:rsidRPr="00513C24">
        <w:rPr>
          <w:b/>
          <w:smallCaps/>
          <w:color w:val="000000"/>
        </w:rPr>
        <w:t>for the Second Circuit</w:t>
      </w:r>
      <w:r w:rsidR="000F3B1D" w:rsidRPr="00513C24">
        <w:rPr>
          <w:b/>
          <w:color w:val="000000"/>
        </w:rPr>
        <w:tab/>
      </w:r>
    </w:p>
    <w:p w14:paraId="2A3D490C" w14:textId="77777777" w:rsidR="00170065" w:rsidRPr="00513C24" w:rsidRDefault="00777CEA" w:rsidP="00170065">
      <w:pPr>
        <w:widowControl/>
        <w:rPr>
          <w:b/>
          <w:color w:val="000000"/>
        </w:rPr>
      </w:pPr>
      <w:r w:rsidRPr="00513C24">
        <w:rPr>
          <w:color w:val="000000"/>
        </w:rPr>
        <w:t xml:space="preserve">Law Clerk </w:t>
      </w:r>
      <w:r w:rsidR="000F3B1D" w:rsidRPr="00513C24">
        <w:rPr>
          <w:b/>
          <w:color w:val="000000"/>
        </w:rPr>
        <w:t>(</w:t>
      </w:r>
      <w:r w:rsidR="00170065" w:rsidRPr="00513C24">
        <w:rPr>
          <w:color w:val="000000"/>
        </w:rPr>
        <w:t xml:space="preserve">1996 </w:t>
      </w:r>
      <w:r w:rsidR="000F3B1D" w:rsidRPr="00513C24">
        <w:rPr>
          <w:color w:val="000000"/>
        </w:rPr>
        <w:t>–</w:t>
      </w:r>
      <w:r w:rsidR="00170065" w:rsidRPr="00513C24">
        <w:rPr>
          <w:color w:val="000000"/>
        </w:rPr>
        <w:t xml:space="preserve"> 1997</w:t>
      </w:r>
      <w:r w:rsidR="000F3B1D" w:rsidRPr="00513C24">
        <w:rPr>
          <w:color w:val="000000"/>
        </w:rPr>
        <w:t>)</w:t>
      </w:r>
    </w:p>
    <w:p w14:paraId="0C280DD4" w14:textId="77777777" w:rsidR="000F3B1D" w:rsidRPr="00513C24" w:rsidRDefault="000F3B1D" w:rsidP="00170065">
      <w:pPr>
        <w:widowControl/>
        <w:rPr>
          <w:b/>
          <w:color w:val="000000"/>
        </w:rPr>
      </w:pPr>
    </w:p>
    <w:p w14:paraId="77A747E4" w14:textId="77777777" w:rsidR="00777CEA" w:rsidRPr="00513C24" w:rsidRDefault="000F3B1D" w:rsidP="000F3B1D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Office of the Solicitor General,</w:t>
      </w:r>
      <w:r w:rsidRPr="00513C24">
        <w:rPr>
          <w:smallCaps/>
          <w:color w:val="000000"/>
        </w:rPr>
        <w:t xml:space="preserve"> </w:t>
      </w:r>
      <w:r w:rsidRPr="00513C24">
        <w:rPr>
          <w:b/>
          <w:smallCaps/>
          <w:color w:val="000000"/>
        </w:rPr>
        <w:t>U.S. Department of Justice</w:t>
      </w:r>
    </w:p>
    <w:p w14:paraId="677DF9C6" w14:textId="77777777" w:rsidR="000F3B1D" w:rsidRPr="00513C24" w:rsidRDefault="000F3B1D" w:rsidP="000F3B1D">
      <w:pPr>
        <w:widowControl/>
        <w:rPr>
          <w:b/>
          <w:color w:val="000000"/>
        </w:rPr>
      </w:pPr>
      <w:r w:rsidRPr="00513C24">
        <w:rPr>
          <w:color w:val="000000"/>
        </w:rPr>
        <w:t>Bristow Fellow</w:t>
      </w:r>
      <w:r w:rsidRPr="00513C24">
        <w:rPr>
          <w:i/>
          <w:color w:val="000000"/>
        </w:rPr>
        <w:t xml:space="preserve"> </w:t>
      </w:r>
      <w:r w:rsidRPr="00513C24">
        <w:rPr>
          <w:color w:val="000000"/>
        </w:rPr>
        <w:t>(1997 – 1998)</w:t>
      </w:r>
    </w:p>
    <w:p w14:paraId="66E41C2F" w14:textId="77777777" w:rsidR="008A6195" w:rsidRPr="00513C24" w:rsidRDefault="008A6195" w:rsidP="00170065">
      <w:pPr>
        <w:widowControl/>
        <w:rPr>
          <w:b/>
          <w:color w:val="000000"/>
        </w:rPr>
      </w:pPr>
    </w:p>
    <w:p w14:paraId="581A2F8F" w14:textId="77777777" w:rsidR="00170065" w:rsidRPr="00513C24" w:rsidRDefault="00170065" w:rsidP="00170065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Judge Edward R. Korman, U.S. District Court for the Eastern District of NY</w:t>
      </w:r>
      <w:r w:rsidR="00777CEA" w:rsidRPr="00513C24">
        <w:rPr>
          <w:color w:val="000000"/>
        </w:rPr>
        <w:t xml:space="preserve">  Law Clerk (</w:t>
      </w:r>
      <w:r w:rsidRPr="00513C24">
        <w:rPr>
          <w:color w:val="000000"/>
        </w:rPr>
        <w:t xml:space="preserve">1999 </w:t>
      </w:r>
      <w:r w:rsidR="00777CEA" w:rsidRPr="00513C24">
        <w:rPr>
          <w:color w:val="000000"/>
        </w:rPr>
        <w:t>–</w:t>
      </w:r>
      <w:r w:rsidRPr="00513C24">
        <w:rPr>
          <w:color w:val="000000"/>
        </w:rPr>
        <w:t xml:space="preserve"> 2000</w:t>
      </w:r>
      <w:r w:rsidR="00777CEA" w:rsidRPr="00513C24">
        <w:rPr>
          <w:color w:val="000000"/>
        </w:rPr>
        <w:t>)</w:t>
      </w:r>
    </w:p>
    <w:p w14:paraId="7F9F5DC8" w14:textId="77777777" w:rsidR="00022148" w:rsidRPr="00513C24" w:rsidRDefault="00022148" w:rsidP="00170065">
      <w:pPr>
        <w:widowControl/>
        <w:rPr>
          <w:color w:val="000000"/>
        </w:rPr>
      </w:pPr>
    </w:p>
    <w:p w14:paraId="1FDDC3E2" w14:textId="1E4DCE48" w:rsidR="00022148" w:rsidRPr="00513C24" w:rsidRDefault="00022148" w:rsidP="00022148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>RESEARCH IN PROGRESS</w:t>
      </w:r>
    </w:p>
    <w:p w14:paraId="29EF6C96" w14:textId="61257475" w:rsidR="005B1D92" w:rsidRPr="00513C24" w:rsidRDefault="005B1D92" w:rsidP="005B1D92">
      <w:pPr>
        <w:widowControl/>
        <w:rPr>
          <w:b/>
          <w:color w:val="000000"/>
        </w:rPr>
      </w:pPr>
    </w:p>
    <w:p w14:paraId="74F18EA8" w14:textId="00117C4D" w:rsidR="005B1D92" w:rsidRPr="00513C24" w:rsidRDefault="005B1D92" w:rsidP="005B1D92">
      <w:pPr>
        <w:widowControl/>
        <w:rPr>
          <w:color w:val="000000"/>
        </w:rPr>
      </w:pPr>
      <w:r w:rsidRPr="00513C24">
        <w:rPr>
          <w:b/>
          <w:i/>
          <w:color w:val="000000"/>
        </w:rPr>
        <w:t>The Lover of the Law</w:t>
      </w:r>
      <w:r w:rsidRPr="00513C24">
        <w:rPr>
          <w:i/>
          <w:color w:val="000000"/>
        </w:rPr>
        <w:t xml:space="preserve"> – </w:t>
      </w:r>
      <w:r w:rsidRPr="00513C24">
        <w:rPr>
          <w:color w:val="000000"/>
        </w:rPr>
        <w:t>Book project</w:t>
      </w:r>
    </w:p>
    <w:p w14:paraId="39DA3631" w14:textId="035DD3B1" w:rsidR="005B1D92" w:rsidRPr="00513C24" w:rsidRDefault="005B1D92" w:rsidP="005B1D92">
      <w:pPr>
        <w:widowControl/>
        <w:rPr>
          <w:color w:val="000000"/>
        </w:rPr>
      </w:pPr>
    </w:p>
    <w:p w14:paraId="19B08341" w14:textId="331E92BB" w:rsidR="009D04B0" w:rsidRPr="00513C24" w:rsidRDefault="003F0427" w:rsidP="006B2976">
      <w:pPr>
        <w:widowControl/>
        <w:rPr>
          <w:color w:val="000000"/>
        </w:rPr>
      </w:pPr>
      <w:r w:rsidRPr="00513C24">
        <w:rPr>
          <w:b/>
          <w:i/>
          <w:color w:val="000000"/>
        </w:rPr>
        <w:t>Property and More-than-Human Personhood</w:t>
      </w:r>
      <w:r w:rsidR="005B1D92" w:rsidRPr="00513C24">
        <w:rPr>
          <w:b/>
          <w:i/>
          <w:color w:val="000000"/>
        </w:rPr>
        <w:t xml:space="preserve"> </w:t>
      </w:r>
      <w:r w:rsidR="005B1D92" w:rsidRPr="00513C24">
        <w:rPr>
          <w:color w:val="000000"/>
        </w:rPr>
        <w:t xml:space="preserve">– </w:t>
      </w:r>
      <w:r w:rsidRPr="00513C24">
        <w:rPr>
          <w:color w:val="000000"/>
        </w:rPr>
        <w:t>Law review article</w:t>
      </w:r>
    </w:p>
    <w:p w14:paraId="0798BAE5" w14:textId="77777777" w:rsidR="00022148" w:rsidRPr="00513C24" w:rsidRDefault="00022148" w:rsidP="00170065">
      <w:pPr>
        <w:widowControl/>
        <w:ind w:firstLine="5040"/>
        <w:rPr>
          <w:color w:val="000000"/>
        </w:rPr>
      </w:pPr>
    </w:p>
    <w:p w14:paraId="26242287" w14:textId="498B5DB3" w:rsidR="002A4CDF" w:rsidRPr="00513C24" w:rsidRDefault="007F7478" w:rsidP="00777CEA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>PUBLICATIONS</w:t>
      </w:r>
      <w:r w:rsidR="002679C5" w:rsidRPr="00513C24">
        <w:rPr>
          <w:b/>
          <w:color w:val="000000"/>
        </w:rPr>
        <w:t>: LEGAL SCHOLARSHIP</w:t>
      </w:r>
      <w:r w:rsidR="00C109E2" w:rsidRPr="00513C24">
        <w:rPr>
          <w:b/>
          <w:color w:val="000000"/>
        </w:rPr>
        <w:t xml:space="preserve"> (</w:t>
      </w:r>
      <w:r w:rsidR="003A5AB3" w:rsidRPr="00513C24">
        <w:rPr>
          <w:b/>
          <w:color w:val="000000"/>
        </w:rPr>
        <w:t>showing</w:t>
      </w:r>
      <w:r w:rsidR="00C109E2" w:rsidRPr="00513C24">
        <w:rPr>
          <w:b/>
          <w:color w:val="000000"/>
        </w:rPr>
        <w:t xml:space="preserve"> selected citations)</w:t>
      </w:r>
    </w:p>
    <w:p w14:paraId="6778F165" w14:textId="77777777" w:rsidR="009E5AFB" w:rsidRPr="00513C24" w:rsidRDefault="009E5AFB" w:rsidP="002A4CDF">
      <w:pPr>
        <w:pStyle w:val="NormalWeb"/>
        <w:rPr>
          <w:b/>
          <w:i/>
        </w:rPr>
      </w:pPr>
    </w:p>
    <w:p w14:paraId="4EBFDE37" w14:textId="77777777" w:rsidR="007C64A7" w:rsidRPr="00513C24" w:rsidRDefault="00597D66" w:rsidP="002A4CDF">
      <w:pPr>
        <w:pStyle w:val="NormalWeb"/>
        <w:rPr>
          <w:smallCaps/>
          <w:color w:val="000000"/>
        </w:rPr>
      </w:pPr>
      <w:r w:rsidRPr="00513C24">
        <w:rPr>
          <w:b/>
          <w:i/>
          <w:color w:val="000000"/>
        </w:rPr>
        <w:t xml:space="preserve">Lawyers for White People? </w:t>
      </w:r>
      <w:r w:rsidR="00070BBD" w:rsidRPr="00513C24">
        <w:rPr>
          <w:color w:val="000000"/>
        </w:rPr>
        <w:t>69</w:t>
      </w:r>
      <w:r w:rsidR="00070BBD" w:rsidRPr="00513C24">
        <w:rPr>
          <w:b/>
          <w:i/>
          <w:color w:val="000000"/>
        </w:rPr>
        <w:t xml:space="preserve"> </w:t>
      </w:r>
      <w:r w:rsidRPr="00513C24">
        <w:rPr>
          <w:smallCaps/>
          <w:color w:val="000000"/>
        </w:rPr>
        <w:t xml:space="preserve">Kansas L. Rev. </w:t>
      </w:r>
      <w:r w:rsidR="00070BBD" w:rsidRPr="00513C24">
        <w:rPr>
          <w:smallCaps/>
          <w:color w:val="000000"/>
        </w:rPr>
        <w:t xml:space="preserve">349 </w:t>
      </w:r>
      <w:r w:rsidRPr="00513C24">
        <w:rPr>
          <w:smallCaps/>
          <w:color w:val="000000"/>
        </w:rPr>
        <w:t>(2021).</w:t>
      </w:r>
    </w:p>
    <w:p w14:paraId="353C7C18" w14:textId="221F8B8D" w:rsidR="00286811" w:rsidRPr="00513C24" w:rsidRDefault="00286811" w:rsidP="007C64A7">
      <w:pPr>
        <w:pStyle w:val="NormalWeb"/>
        <w:numPr>
          <w:ilvl w:val="0"/>
          <w:numId w:val="14"/>
        </w:numPr>
        <w:rPr>
          <w:smallCaps/>
          <w:color w:val="000000"/>
        </w:rPr>
      </w:pPr>
      <w:r w:rsidRPr="00513C24">
        <w:rPr>
          <w:color w:val="000000"/>
        </w:rPr>
        <w:t>Elizabeth Chamblis, Darnell, LaToya, Brad &amp; Laurie, Lawyers’ Responses to Email Requests for Representation</w:t>
      </w:r>
      <w:r w:rsidRPr="00513C24">
        <w:rPr>
          <w:smallCaps/>
          <w:color w:val="000000"/>
        </w:rPr>
        <w:t>, Jotwell: Legal Profession (</w:t>
      </w:r>
      <w:r w:rsidRPr="00513C24">
        <w:rPr>
          <w:color w:val="000000"/>
        </w:rPr>
        <w:t>Sept. 19, 1022</w:t>
      </w:r>
      <w:r w:rsidRPr="00513C24">
        <w:rPr>
          <w:smallCaps/>
          <w:color w:val="000000"/>
        </w:rPr>
        <w:t>)</w:t>
      </w:r>
    </w:p>
    <w:p w14:paraId="44E6FB2A" w14:textId="290105AD" w:rsidR="00286811" w:rsidRPr="00513C24" w:rsidRDefault="007C64A7" w:rsidP="002A4CDF">
      <w:pPr>
        <w:pStyle w:val="NormalWeb"/>
        <w:numPr>
          <w:ilvl w:val="0"/>
          <w:numId w:val="14"/>
        </w:numPr>
        <w:rPr>
          <w:smallCaps/>
          <w:color w:val="000000"/>
        </w:rPr>
      </w:pPr>
      <w:r w:rsidRPr="00513C24">
        <w:rPr>
          <w:color w:val="000000"/>
        </w:rPr>
        <w:t xml:space="preserve">NYC Bar, </w:t>
      </w:r>
      <w:r w:rsidR="00286811" w:rsidRPr="00513C24">
        <w:rPr>
          <w:color w:val="000000"/>
        </w:rPr>
        <w:t>Remote Practice</w:t>
      </w:r>
      <w:r w:rsidRPr="00513C24">
        <w:rPr>
          <w:color w:val="000000"/>
        </w:rPr>
        <w:t xml:space="preserve"> &amp; Harassment &amp; Discrimination in Law Practice: A CityBar Podcast (2021)</w:t>
      </w:r>
    </w:p>
    <w:p w14:paraId="28111670" w14:textId="77777777" w:rsidR="00597D66" w:rsidRPr="00513C24" w:rsidRDefault="00597D66" w:rsidP="002A4CDF">
      <w:pPr>
        <w:pStyle w:val="NormalWeb"/>
        <w:rPr>
          <w:smallCaps/>
        </w:rPr>
      </w:pPr>
    </w:p>
    <w:p w14:paraId="6DF286A7" w14:textId="5B4BC1E0" w:rsidR="002A4CDF" w:rsidRPr="00513C24" w:rsidRDefault="002A4CDF" w:rsidP="002A4CDF">
      <w:pPr>
        <w:pStyle w:val="NormalWeb"/>
      </w:pPr>
      <w:r w:rsidRPr="00513C24">
        <w:rPr>
          <w:b/>
          <w:i/>
        </w:rPr>
        <w:t>Rules, Tricks and Emancipation.</w:t>
      </w:r>
      <w:r w:rsidRPr="00513C24">
        <w:rPr>
          <w:i/>
        </w:rPr>
        <w:t xml:space="preserve"> </w:t>
      </w:r>
      <w:r w:rsidRPr="00513C24">
        <w:t xml:space="preserve">Book chapter in </w:t>
      </w:r>
      <w:r w:rsidRPr="00513C24">
        <w:rPr>
          <w:smallCaps/>
        </w:rPr>
        <w:t>Law’s Porosities/Porosites du Doit</w:t>
      </w:r>
      <w:r w:rsidR="00070BBD" w:rsidRPr="00513C24">
        <w:rPr>
          <w:rFonts w:eastAsia="Cambria"/>
          <w:color w:val="000000"/>
        </w:rPr>
        <w:t>, ed. Vivian Curran. Dec 2020, pub: Société de législation comparée, Paris (pp 125-141)</w:t>
      </w:r>
    </w:p>
    <w:p w14:paraId="69DA90B2" w14:textId="457B7665" w:rsidR="00B41E7B" w:rsidRPr="00513C24" w:rsidRDefault="00B41E7B" w:rsidP="00B41E7B">
      <w:pPr>
        <w:pStyle w:val="ListParagraph"/>
        <w:widowControl/>
        <w:numPr>
          <w:ilvl w:val="0"/>
          <w:numId w:val="8"/>
        </w:numPr>
      </w:pPr>
      <w:r w:rsidRPr="00513C24">
        <w:t>Noted on Legal Theory Blog (2019)</w:t>
      </w:r>
    </w:p>
    <w:p w14:paraId="2C79DB5B" w14:textId="37D4213A" w:rsidR="009E5AFB" w:rsidRPr="00513C24" w:rsidRDefault="009E5AFB" w:rsidP="009E5AFB">
      <w:pPr>
        <w:widowControl/>
      </w:pPr>
    </w:p>
    <w:p w14:paraId="3455D3BC" w14:textId="57487C12" w:rsidR="009E5AFB" w:rsidRPr="00513C24" w:rsidRDefault="009E5AFB" w:rsidP="009E5AFB">
      <w:pPr>
        <w:widowControl/>
        <w:autoSpaceDE/>
        <w:autoSpaceDN/>
        <w:adjustRightInd/>
        <w:rPr>
          <w:rFonts w:eastAsia="Times New Roman"/>
          <w:color w:val="000000" w:themeColor="text1"/>
        </w:rPr>
      </w:pPr>
      <w:r w:rsidRPr="00513C24">
        <w:rPr>
          <w:rFonts w:eastAsia="Times New Roman"/>
          <w:b/>
          <w:i/>
          <w:color w:val="000000" w:themeColor="text1"/>
          <w:spacing w:val="4"/>
          <w:shd w:val="clear" w:color="auto" w:fill="FCFCFC"/>
        </w:rPr>
        <w:t>Blackstone, William</w:t>
      </w:r>
      <w:r w:rsidRPr="00513C24">
        <w:rPr>
          <w:rFonts w:eastAsia="Times New Roman"/>
          <w:color w:val="000000" w:themeColor="text1"/>
          <w:spacing w:val="4"/>
          <w:shd w:val="clear" w:color="auto" w:fill="FCFCFC"/>
        </w:rPr>
        <w:t xml:space="preserve"> In: Sellers M., Kirste S. (eds) </w:t>
      </w:r>
      <w:r w:rsidRPr="00513C24">
        <w:rPr>
          <w:rFonts w:eastAsia="Times New Roman"/>
          <w:smallCaps/>
          <w:color w:val="000000" w:themeColor="text1"/>
          <w:spacing w:val="4"/>
          <w:shd w:val="clear" w:color="auto" w:fill="FCFCFC"/>
        </w:rPr>
        <w:t>Encyclopedia of the Philosophy of Law and Social Philosophy</w:t>
      </w:r>
      <w:r w:rsidRPr="00513C24">
        <w:rPr>
          <w:rFonts w:eastAsia="Times New Roman"/>
          <w:color w:val="000000" w:themeColor="text1"/>
          <w:spacing w:val="4"/>
          <w:shd w:val="clear" w:color="auto" w:fill="FCFCFC"/>
        </w:rPr>
        <w:t>. (Springer, Dordrecht 2020).</w:t>
      </w:r>
    </w:p>
    <w:p w14:paraId="74372DFB" w14:textId="7ABC3F7E" w:rsidR="00D239AB" w:rsidRPr="00513C24" w:rsidRDefault="009E5AFB" w:rsidP="00B41E7B">
      <w:pPr>
        <w:widowControl/>
        <w:rPr>
          <w:b/>
          <w:color w:val="000000"/>
        </w:rPr>
      </w:pPr>
      <w:r w:rsidRPr="00513C24">
        <w:rPr>
          <w:b/>
          <w:color w:val="000000"/>
        </w:rPr>
        <w:t xml:space="preserve"> </w:t>
      </w:r>
    </w:p>
    <w:p w14:paraId="03EBE29C" w14:textId="2F7D2068" w:rsidR="005C46C2" w:rsidRPr="00513C24" w:rsidRDefault="00D239AB" w:rsidP="00170065">
      <w:pPr>
        <w:widowControl/>
        <w:rPr>
          <w:b/>
          <w:smallCaps/>
        </w:rPr>
      </w:pPr>
      <w:r w:rsidRPr="00513C24">
        <w:rPr>
          <w:b/>
          <w:i/>
          <w:color w:val="000000"/>
        </w:rPr>
        <w:t>Doctrinal Reasoning as a Disruptive Practice</w:t>
      </w:r>
      <w:r w:rsidR="00574102" w:rsidRPr="00513C24">
        <w:rPr>
          <w:color w:val="000000"/>
        </w:rPr>
        <w:t xml:space="preserve">, </w:t>
      </w:r>
      <w:r w:rsidR="00D60565" w:rsidRPr="00513C24">
        <w:rPr>
          <w:color w:val="000000"/>
        </w:rPr>
        <w:t>6</w:t>
      </w:r>
      <w:r w:rsidRPr="00513C24">
        <w:rPr>
          <w:smallCaps/>
        </w:rPr>
        <w:t xml:space="preserve"> Journal of Law and Courts </w:t>
      </w:r>
      <w:r w:rsidR="00D60565" w:rsidRPr="00513C24">
        <w:rPr>
          <w:smallCaps/>
        </w:rPr>
        <w:t xml:space="preserve">215 </w:t>
      </w:r>
      <w:r w:rsidRPr="00513C24">
        <w:rPr>
          <w:smallCaps/>
        </w:rPr>
        <w:t>(2018)</w:t>
      </w:r>
      <w:r w:rsidR="00697207" w:rsidRPr="00513C24">
        <w:rPr>
          <w:smallCaps/>
        </w:rPr>
        <w:t xml:space="preserve"> (</w:t>
      </w:r>
      <w:r w:rsidR="00697207" w:rsidRPr="00513C24">
        <w:rPr>
          <w:b/>
        </w:rPr>
        <w:t>Peer Reviewed</w:t>
      </w:r>
      <w:r w:rsidR="00697207" w:rsidRPr="00513C24">
        <w:rPr>
          <w:b/>
          <w:smallCaps/>
        </w:rPr>
        <w:t>)</w:t>
      </w:r>
    </w:p>
    <w:p w14:paraId="103222EC" w14:textId="11D19D19" w:rsidR="00B25B84" w:rsidRPr="00513C24" w:rsidRDefault="00B25B84" w:rsidP="001A14FC">
      <w:pPr>
        <w:pStyle w:val="ListParagraph"/>
        <w:widowControl/>
        <w:numPr>
          <w:ilvl w:val="0"/>
          <w:numId w:val="8"/>
        </w:numPr>
      </w:pPr>
      <w:r w:rsidRPr="00513C24">
        <w:t xml:space="preserve">Felipe Jiménez, Legal Principals, Law &amp; Tradition, 33 </w:t>
      </w:r>
      <w:r w:rsidRPr="00513C24">
        <w:rPr>
          <w:smallCaps/>
        </w:rPr>
        <w:t>Yale J. L. &amp; Human</w:t>
      </w:r>
      <w:r w:rsidRPr="00513C24">
        <w:t>. 59 (2022)</w:t>
      </w:r>
    </w:p>
    <w:p w14:paraId="2D6F743D" w14:textId="7C1D6ED7" w:rsidR="001A14FC" w:rsidRPr="00513C24" w:rsidRDefault="001A14FC" w:rsidP="001A14FC">
      <w:pPr>
        <w:pStyle w:val="ListParagraph"/>
        <w:widowControl/>
        <w:numPr>
          <w:ilvl w:val="0"/>
          <w:numId w:val="8"/>
        </w:numPr>
      </w:pPr>
      <w:r w:rsidRPr="00513C24">
        <w:t xml:space="preserve">Felipe Jiménez, Law, Morality, and the One-System View: A Response to T. R. S. Allan, 66 </w:t>
      </w:r>
      <w:r w:rsidRPr="00513C24">
        <w:rPr>
          <w:smallCaps/>
        </w:rPr>
        <w:t>Am. J. Juris.</w:t>
      </w:r>
      <w:r w:rsidRPr="00513C24">
        <w:t xml:space="preserve"> 27 (2021)</w:t>
      </w:r>
    </w:p>
    <w:p w14:paraId="0B6127DB" w14:textId="77777777" w:rsidR="00574102" w:rsidRPr="00513C24" w:rsidRDefault="00574102" w:rsidP="00170065">
      <w:pPr>
        <w:widowControl/>
        <w:rPr>
          <w:smallCaps/>
        </w:rPr>
      </w:pPr>
    </w:p>
    <w:p w14:paraId="2942C457" w14:textId="66CE348F" w:rsidR="00574102" w:rsidRPr="00513C24" w:rsidRDefault="00574102" w:rsidP="00170065">
      <w:pPr>
        <w:widowControl/>
        <w:rPr>
          <w:b/>
          <w:smallCaps/>
        </w:rPr>
      </w:pPr>
      <w:r w:rsidRPr="00513C24">
        <w:rPr>
          <w:b/>
          <w:i/>
          <w:color w:val="000000"/>
        </w:rPr>
        <w:t>Performing Justice</w:t>
      </w:r>
      <w:r w:rsidRPr="00513C24">
        <w:rPr>
          <w:color w:val="000000"/>
        </w:rPr>
        <w:t>,</w:t>
      </w:r>
      <w:r w:rsidR="002A4CDF" w:rsidRPr="00513C24">
        <w:rPr>
          <w:b/>
          <w:color w:val="000000"/>
        </w:rPr>
        <w:t xml:space="preserve"> </w:t>
      </w:r>
      <w:r w:rsidR="002A4CDF" w:rsidRPr="00513C24">
        <w:rPr>
          <w:color w:val="000000"/>
        </w:rPr>
        <w:t xml:space="preserve">2 </w:t>
      </w:r>
      <w:r w:rsidR="002A4CDF" w:rsidRPr="00513C24">
        <w:rPr>
          <w:smallCaps/>
          <w:color w:val="000000"/>
        </w:rPr>
        <w:t>Emotions: History, Culture, Society 52 (2018)</w:t>
      </w:r>
      <w:r w:rsidR="00697207" w:rsidRPr="00513C24">
        <w:rPr>
          <w:smallCaps/>
          <w:color w:val="000000"/>
        </w:rPr>
        <w:t xml:space="preserve"> </w:t>
      </w:r>
      <w:r w:rsidR="00697207" w:rsidRPr="00513C24">
        <w:rPr>
          <w:b/>
          <w:smallCaps/>
          <w:color w:val="000000"/>
        </w:rPr>
        <w:t>(Peer Reviewed)</w:t>
      </w:r>
    </w:p>
    <w:p w14:paraId="1052F5BB" w14:textId="352C6422" w:rsidR="001A14FC" w:rsidRPr="00513C24" w:rsidRDefault="001A14FC" w:rsidP="001A14FC">
      <w:pPr>
        <w:pStyle w:val="ListParagraph"/>
        <w:widowControl/>
        <w:numPr>
          <w:ilvl w:val="0"/>
          <w:numId w:val="8"/>
        </w:numPr>
      </w:pPr>
      <w:r w:rsidRPr="00513C24">
        <w:rPr>
          <w:smallCaps/>
        </w:rPr>
        <w:t>Kathryn D. Temple, Loving Justice: Legal Emotions in William Blackstone's England</w:t>
      </w:r>
      <w:r w:rsidRPr="00513C24">
        <w:t xml:space="preserve"> (2019)</w:t>
      </w:r>
    </w:p>
    <w:p w14:paraId="4424623F" w14:textId="77777777" w:rsidR="001A14FC" w:rsidRPr="00513C24" w:rsidRDefault="001A14FC" w:rsidP="00170065">
      <w:pPr>
        <w:widowControl/>
        <w:rPr>
          <w:smallCaps/>
        </w:rPr>
      </w:pPr>
    </w:p>
    <w:p w14:paraId="37688150" w14:textId="65292197" w:rsidR="00D239AB" w:rsidRPr="00513C24" w:rsidRDefault="00D239AB" w:rsidP="00D239AB">
      <w:pPr>
        <w:widowControl/>
        <w:rPr>
          <w:smallCaps/>
        </w:rPr>
      </w:pPr>
      <w:r w:rsidRPr="00513C24">
        <w:rPr>
          <w:b/>
          <w:i/>
        </w:rPr>
        <w:t xml:space="preserve">Blackstone: </w:t>
      </w:r>
      <w:r w:rsidRPr="00513C24">
        <w:rPr>
          <w:b/>
        </w:rPr>
        <w:t>Expositor</w:t>
      </w:r>
      <w:r w:rsidRPr="00513C24">
        <w:rPr>
          <w:b/>
          <w:i/>
        </w:rPr>
        <w:t xml:space="preserve"> and </w:t>
      </w:r>
      <w:r w:rsidRPr="00513C24">
        <w:rPr>
          <w:b/>
        </w:rPr>
        <w:t>Censor</w:t>
      </w:r>
      <w:r w:rsidRPr="00513C24">
        <w:rPr>
          <w:b/>
          <w:i/>
        </w:rPr>
        <w:t xml:space="preserve"> of Law Both Made and Found</w:t>
      </w:r>
      <w:r w:rsidR="00B41E7B" w:rsidRPr="00513C24">
        <w:rPr>
          <w:color w:val="000000"/>
        </w:rPr>
        <w:t>, Chapter</w:t>
      </w:r>
      <w:r w:rsidRPr="00513C24">
        <w:rPr>
          <w:color w:val="000000"/>
        </w:rPr>
        <w:t xml:space="preserve"> in</w:t>
      </w:r>
      <w:r w:rsidRPr="00513C24">
        <w:rPr>
          <w:smallCaps/>
        </w:rPr>
        <w:t xml:space="preserve"> </w:t>
      </w:r>
      <w:r w:rsidR="00E45A9C" w:rsidRPr="00513C24">
        <w:rPr>
          <w:smallCaps/>
        </w:rPr>
        <w:t xml:space="preserve">Blackstone and his Critics, </w:t>
      </w:r>
      <w:r w:rsidR="00E45A9C" w:rsidRPr="00513C24">
        <w:t xml:space="preserve">Anthony Page and Willfrid Prest, ed. (Hart Publishing, </w:t>
      </w:r>
      <w:r w:rsidRPr="00513C24">
        <w:rPr>
          <w:smallCaps/>
        </w:rPr>
        <w:t>2018)</w:t>
      </w:r>
    </w:p>
    <w:p w14:paraId="3F359ABA" w14:textId="5256C726" w:rsidR="00A026E2" w:rsidRPr="00513C24" w:rsidRDefault="00B25B84" w:rsidP="00D239AB">
      <w:pPr>
        <w:widowControl/>
        <w:rPr>
          <w:b/>
        </w:rPr>
      </w:pPr>
      <w:hyperlink r:id="rId7" w:history="1">
        <w:r w:rsidR="00697207" w:rsidRPr="00513C24">
          <w:rPr>
            <w:rStyle w:val="Hyperlink"/>
          </w:rPr>
          <w:t>https://papers.ssrn.com/sol3/papers.cfm?abstract_id</w:t>
        </w:r>
        <w:r w:rsidR="00697207" w:rsidRPr="00513C24">
          <w:rPr>
            <w:rStyle w:val="Hyperlink"/>
            <w:smallCaps/>
          </w:rPr>
          <w:t>=2981723</w:t>
        </w:r>
      </w:hyperlink>
      <w:r w:rsidR="00697207" w:rsidRPr="00513C24">
        <w:rPr>
          <w:smallCaps/>
        </w:rPr>
        <w:t xml:space="preserve"> (</w:t>
      </w:r>
      <w:r w:rsidR="00697207" w:rsidRPr="00513C24">
        <w:rPr>
          <w:b/>
        </w:rPr>
        <w:t>Peer Reviewed)</w:t>
      </w:r>
    </w:p>
    <w:p w14:paraId="47D77420" w14:textId="06CEF22A" w:rsidR="001A14FC" w:rsidRPr="00513C24" w:rsidRDefault="001A14FC" w:rsidP="001A14F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Samuel L. Bray, The Mischief Rule, 109 </w:t>
      </w:r>
      <w:r w:rsidRPr="00513C24">
        <w:rPr>
          <w:rFonts w:ascii="Times New Roman" w:hAnsi="Times New Roman" w:cs="Times New Roman"/>
          <w:smallCaps/>
        </w:rPr>
        <w:t>Geo. L.J.</w:t>
      </w:r>
      <w:r w:rsidRPr="00513C24">
        <w:rPr>
          <w:rFonts w:ascii="Times New Roman" w:hAnsi="Times New Roman" w:cs="Times New Roman"/>
        </w:rPr>
        <w:t xml:space="preserve"> 967 (2021)</w:t>
      </w:r>
    </w:p>
    <w:p w14:paraId="6622EB2C" w14:textId="7A97EC93" w:rsidR="001A14FC" w:rsidRPr="00513C24" w:rsidRDefault="001A14FC" w:rsidP="00D239AB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Samuel Beswick, Retroactive Adjudication, 130 </w:t>
      </w:r>
      <w:r w:rsidRPr="00513C24">
        <w:rPr>
          <w:rFonts w:ascii="Times New Roman" w:hAnsi="Times New Roman" w:cs="Times New Roman"/>
          <w:smallCaps/>
        </w:rPr>
        <w:t>Yale L.J.</w:t>
      </w:r>
      <w:r w:rsidRPr="00513C24">
        <w:rPr>
          <w:rFonts w:ascii="Times New Roman" w:hAnsi="Times New Roman" w:cs="Times New Roman"/>
        </w:rPr>
        <w:t xml:space="preserve"> 276(2020).</w:t>
      </w:r>
    </w:p>
    <w:p w14:paraId="067DAD83" w14:textId="77777777" w:rsidR="00D239AB" w:rsidRPr="00513C24" w:rsidRDefault="00D239AB" w:rsidP="00D239AB">
      <w:pPr>
        <w:pStyle w:val="ListParagraph"/>
        <w:widowControl/>
        <w:numPr>
          <w:ilvl w:val="0"/>
          <w:numId w:val="9"/>
        </w:numPr>
      </w:pPr>
      <w:r w:rsidRPr="00513C24">
        <w:t>Recommended on Legal Theory Blog</w:t>
      </w:r>
      <w:r w:rsidR="00A026E2" w:rsidRPr="00513C24">
        <w:t xml:space="preserve"> (2017)</w:t>
      </w:r>
    </w:p>
    <w:p w14:paraId="1E762933" w14:textId="77777777" w:rsidR="00D239AB" w:rsidRPr="00513C24" w:rsidRDefault="00D239AB" w:rsidP="00D239AB">
      <w:pPr>
        <w:pStyle w:val="ListParagraph"/>
        <w:widowControl/>
        <w:ind w:left="1440"/>
        <w:rPr>
          <w:b/>
          <w:i/>
        </w:rPr>
      </w:pPr>
    </w:p>
    <w:p w14:paraId="36173C41" w14:textId="6E0ABB82" w:rsidR="009D0156" w:rsidRPr="00513C24" w:rsidRDefault="008416BB" w:rsidP="00170065">
      <w:pPr>
        <w:widowControl/>
      </w:pPr>
      <w:r w:rsidRPr="00513C24">
        <w:rPr>
          <w:b/>
          <w:i/>
        </w:rPr>
        <w:t>Empirical Doctrine</w:t>
      </w:r>
      <w:r w:rsidRPr="00513C24">
        <w:rPr>
          <w:b/>
        </w:rPr>
        <w:t>,</w:t>
      </w:r>
      <w:r w:rsidRPr="00513C24">
        <w:t xml:space="preserve"> </w:t>
      </w:r>
      <w:r w:rsidR="00BE1BBF" w:rsidRPr="00513C24">
        <w:t xml:space="preserve">66 </w:t>
      </w:r>
      <w:r w:rsidRPr="00513C24">
        <w:rPr>
          <w:smallCaps/>
        </w:rPr>
        <w:t>Case Western L. Rev</w:t>
      </w:r>
      <w:r w:rsidRPr="00513C24">
        <w:t>.</w:t>
      </w:r>
      <w:r w:rsidR="00BE1BBF" w:rsidRPr="00513C24">
        <w:t xml:space="preserve"> 1</w:t>
      </w:r>
      <w:r w:rsidR="00365505" w:rsidRPr="00513C24">
        <w:t xml:space="preserve"> </w:t>
      </w:r>
      <w:r w:rsidR="00BE1BBF" w:rsidRPr="00513C24">
        <w:t>(</w:t>
      </w:r>
      <w:r w:rsidR="007F7478" w:rsidRPr="00513C24">
        <w:t>2015</w:t>
      </w:r>
      <w:r w:rsidR="00BE1BBF" w:rsidRPr="00513C24">
        <w:t>)</w:t>
      </w:r>
    </w:p>
    <w:p w14:paraId="6201F5B0" w14:textId="77777777" w:rsidR="001B16D9" w:rsidRPr="00513C24" w:rsidRDefault="001B16D9" w:rsidP="001B16D9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Christian Boulanger, The Comparative Sociology of Legal Doctrine: Thoughts on a Research Program, 12 </w:t>
      </w:r>
      <w:r w:rsidRPr="00513C24">
        <w:rPr>
          <w:rFonts w:ascii="Times New Roman" w:hAnsi="Times New Roman" w:cs="Times New Roman"/>
          <w:smallCaps/>
        </w:rPr>
        <w:t>German L.J</w:t>
      </w:r>
      <w:r w:rsidRPr="00513C24">
        <w:rPr>
          <w:rFonts w:ascii="Times New Roman" w:hAnsi="Times New Roman" w:cs="Times New Roman"/>
        </w:rPr>
        <w:t>. 1362 (2020).</w:t>
      </w:r>
    </w:p>
    <w:p w14:paraId="205CE7A3" w14:textId="7D4D817D" w:rsidR="001A14FC" w:rsidRPr="00513C24" w:rsidRDefault="001A14FC" w:rsidP="001A14FC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Nancy M. Modesitt, A New Type of Circuit Split: The Hidden Circuit Split in Retaliation Cases, 68 </w:t>
      </w:r>
      <w:r w:rsidRPr="00513C24">
        <w:rPr>
          <w:rFonts w:ascii="Times New Roman" w:hAnsi="Times New Roman" w:cs="Times New Roman"/>
          <w:smallCaps/>
        </w:rPr>
        <w:t>U. Kan. L. Rev</w:t>
      </w:r>
      <w:r w:rsidRPr="00513C24">
        <w:rPr>
          <w:rFonts w:ascii="Times New Roman" w:hAnsi="Times New Roman" w:cs="Times New Roman"/>
        </w:rPr>
        <w:t>. 137(2019).</w:t>
      </w:r>
    </w:p>
    <w:p w14:paraId="346F6254" w14:textId="77777777" w:rsidR="009D0156" w:rsidRPr="00513C24" w:rsidRDefault="009D0156" w:rsidP="009D0156">
      <w:pPr>
        <w:widowControl/>
      </w:pPr>
    </w:p>
    <w:p w14:paraId="301C0CC1" w14:textId="0AF6E245" w:rsidR="009D0156" w:rsidRPr="00513C24" w:rsidRDefault="009D0156" w:rsidP="009D0156">
      <w:pPr>
        <w:widowControl/>
      </w:pPr>
      <w:r w:rsidRPr="00513C24">
        <w:rPr>
          <w:b/>
          <w:i/>
        </w:rPr>
        <w:t xml:space="preserve">Law and Artifice in </w:t>
      </w:r>
      <w:r w:rsidRPr="00513C24">
        <w:rPr>
          <w:b/>
        </w:rPr>
        <w:t>Blackstone’s Commentaries,</w:t>
      </w:r>
      <w:r w:rsidRPr="00513C24">
        <w:t xml:space="preserve"> </w:t>
      </w:r>
      <w:r w:rsidR="00511036" w:rsidRPr="00513C24">
        <w:t>4</w:t>
      </w:r>
      <w:r w:rsidR="00511036" w:rsidRPr="00513C24">
        <w:rPr>
          <w:i/>
          <w:smallCaps/>
        </w:rPr>
        <w:t xml:space="preserve"> </w:t>
      </w:r>
      <w:r w:rsidRPr="00513C24">
        <w:rPr>
          <w:smallCaps/>
        </w:rPr>
        <w:t xml:space="preserve">Journal of Law: </w:t>
      </w:r>
      <w:r w:rsidR="00511036" w:rsidRPr="00513C24">
        <w:rPr>
          <w:smallCaps/>
        </w:rPr>
        <w:t xml:space="preserve">3 </w:t>
      </w:r>
      <w:r w:rsidRPr="00513C24">
        <w:rPr>
          <w:smallCaps/>
        </w:rPr>
        <w:t>Chapter One</w:t>
      </w:r>
      <w:r w:rsidRPr="00513C24">
        <w:rPr>
          <w:i/>
        </w:rPr>
        <w:t>,</w:t>
      </w:r>
      <w:r w:rsidR="00511036" w:rsidRPr="00513C24">
        <w:t xml:space="preserve"> </w:t>
      </w:r>
      <w:r w:rsidR="00A2185E" w:rsidRPr="00513C24">
        <w:t xml:space="preserve">August </w:t>
      </w:r>
      <w:r w:rsidR="00511036" w:rsidRPr="00513C24">
        <w:t>2014.</w:t>
      </w:r>
      <w:r w:rsidRPr="00513C24">
        <w:rPr>
          <w:i/>
        </w:rPr>
        <w:t xml:space="preserve"> </w:t>
      </w:r>
      <w:hyperlink r:id="rId8" w:history="1">
        <w:r w:rsidR="00022148" w:rsidRPr="00513C24">
          <w:rPr>
            <w:rStyle w:val="Hyperlink"/>
            <w:i/>
          </w:rPr>
          <w:t>http://journaloflaw.us/</w:t>
        </w:r>
      </w:hyperlink>
      <w:r w:rsidR="00D239AB" w:rsidRPr="00513C24">
        <w:t xml:space="preserve"> </w:t>
      </w:r>
    </w:p>
    <w:p w14:paraId="30995309" w14:textId="77777777" w:rsidR="001B16D9" w:rsidRPr="00513C24" w:rsidRDefault="001B16D9" w:rsidP="001B16D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Craig A. Stern, A Mistake of Natural Law: Sir William Blackstone and the Angelican Way, 4 </w:t>
      </w:r>
      <w:r w:rsidRPr="00513C24">
        <w:rPr>
          <w:rFonts w:ascii="Times New Roman" w:hAnsi="Times New Roman" w:cs="Times New Roman"/>
          <w:smallCaps/>
        </w:rPr>
        <w:t>U. Bologna L. Rev</w:t>
      </w:r>
      <w:r w:rsidRPr="00513C24">
        <w:rPr>
          <w:rFonts w:ascii="Times New Roman" w:hAnsi="Times New Roman" w:cs="Times New Roman"/>
        </w:rPr>
        <w:t>. 325 (2019).</w:t>
      </w:r>
    </w:p>
    <w:p w14:paraId="673E0822" w14:textId="77777777" w:rsidR="00286811" w:rsidRPr="00513C24" w:rsidRDefault="00AB1ED3" w:rsidP="0028681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James C. Fisher, The Trust as Trojan Horse: A Comparative Perspective on Trusts' Role in Japanese Succession Law, 103 </w:t>
      </w:r>
      <w:r w:rsidRPr="00513C24">
        <w:rPr>
          <w:rFonts w:ascii="Times New Roman" w:hAnsi="Times New Roman" w:cs="Times New Roman"/>
          <w:smallCaps/>
        </w:rPr>
        <w:t>Iowa L. Rev.</w:t>
      </w:r>
      <w:r w:rsidRPr="00513C24">
        <w:rPr>
          <w:rFonts w:ascii="Times New Roman" w:hAnsi="Times New Roman" w:cs="Times New Roman"/>
        </w:rPr>
        <w:t xml:space="preserve"> 1945</w:t>
      </w:r>
      <w:r w:rsidR="001B16D9" w:rsidRPr="00513C24">
        <w:rPr>
          <w:rFonts w:ascii="Times New Roman" w:hAnsi="Times New Roman" w:cs="Times New Roman"/>
        </w:rPr>
        <w:t xml:space="preserve"> </w:t>
      </w:r>
      <w:r w:rsidRPr="00513C24">
        <w:rPr>
          <w:rFonts w:ascii="Times New Roman" w:hAnsi="Times New Roman" w:cs="Times New Roman"/>
        </w:rPr>
        <w:t>(2018).</w:t>
      </w:r>
    </w:p>
    <w:p w14:paraId="058259DB" w14:textId="77777777" w:rsidR="00286811" w:rsidRPr="00513C24" w:rsidRDefault="00D239AB" w:rsidP="0028681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Noted on</w:t>
      </w:r>
      <w:r w:rsidR="00FA01E7" w:rsidRPr="00513C24">
        <w:rPr>
          <w:rFonts w:ascii="Times New Roman" w:hAnsi="Times New Roman" w:cs="Times New Roman"/>
        </w:rPr>
        <w:t xml:space="preserve"> Legal Theory Blog</w:t>
      </w:r>
      <w:r w:rsidR="00A026E2" w:rsidRPr="00513C24">
        <w:rPr>
          <w:rFonts w:ascii="Times New Roman" w:hAnsi="Times New Roman" w:cs="Times New Roman"/>
        </w:rPr>
        <w:t xml:space="preserve"> (2014)</w:t>
      </w:r>
    </w:p>
    <w:p w14:paraId="193019D4" w14:textId="2A11BCBD" w:rsidR="00FA01E7" w:rsidRPr="00513C24" w:rsidRDefault="00FA01E7" w:rsidP="00286811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Noted on Legal History Blog</w:t>
      </w:r>
      <w:r w:rsidR="00A026E2" w:rsidRPr="00513C24">
        <w:rPr>
          <w:rFonts w:ascii="Times New Roman" w:hAnsi="Times New Roman" w:cs="Times New Roman"/>
        </w:rPr>
        <w:t xml:space="preserve"> (2014)</w:t>
      </w:r>
      <w:bookmarkStart w:id="0" w:name="_GoBack"/>
      <w:bookmarkEnd w:id="0"/>
    </w:p>
    <w:p w14:paraId="655B8DDD" w14:textId="77777777" w:rsidR="009D0156" w:rsidRPr="00513C24" w:rsidRDefault="009D0156" w:rsidP="00170065">
      <w:pPr>
        <w:widowControl/>
      </w:pPr>
    </w:p>
    <w:p w14:paraId="045E4BCD" w14:textId="32C9D806" w:rsidR="008416BB" w:rsidRPr="00513C24" w:rsidRDefault="00207591" w:rsidP="00170065">
      <w:pPr>
        <w:widowControl/>
      </w:pPr>
      <w:r w:rsidRPr="00513C24">
        <w:rPr>
          <w:b/>
          <w:i/>
        </w:rPr>
        <w:t>Reading Blackstone in the Twenty-First Century and the Twenty-First Century through Blackstone</w:t>
      </w:r>
      <w:r w:rsidR="008416BB" w:rsidRPr="00513C24">
        <w:rPr>
          <w:b/>
        </w:rPr>
        <w:t>,</w:t>
      </w:r>
      <w:r w:rsidRPr="00513C24">
        <w:rPr>
          <w:b/>
        </w:rPr>
        <w:t xml:space="preserve"> </w:t>
      </w:r>
      <w:r w:rsidR="00B41E7B" w:rsidRPr="00513C24">
        <w:t xml:space="preserve">Chapter </w:t>
      </w:r>
      <w:r w:rsidRPr="00513C24">
        <w:t xml:space="preserve">in </w:t>
      </w:r>
      <w:r w:rsidRPr="00513C24">
        <w:rPr>
          <w:smallCaps/>
        </w:rPr>
        <w:t>Re-Interpreting Blackstone’s Commentaries: A Seminal Text in National and International Context</w:t>
      </w:r>
      <w:r w:rsidRPr="00513C24">
        <w:t xml:space="preserve">, </w:t>
      </w:r>
      <w:r w:rsidR="009D0156" w:rsidRPr="00513C24">
        <w:t>Wilfrid Prest, ed. (</w:t>
      </w:r>
      <w:r w:rsidR="00DE3FE9" w:rsidRPr="00513C24">
        <w:t xml:space="preserve">Hart Publishing, Oxford </w:t>
      </w:r>
      <w:r w:rsidR="00A026E2" w:rsidRPr="00513C24">
        <w:t>2014)</w:t>
      </w:r>
    </w:p>
    <w:p w14:paraId="308EBC42" w14:textId="39D4EF4A" w:rsidR="00A026E2" w:rsidRPr="00513C24" w:rsidRDefault="00B25B84" w:rsidP="00170065">
      <w:pPr>
        <w:widowControl/>
        <w:rPr>
          <w:b/>
        </w:rPr>
      </w:pPr>
      <w:hyperlink r:id="rId9" w:history="1">
        <w:r w:rsidR="00697207" w:rsidRPr="00513C24">
          <w:rPr>
            <w:rStyle w:val="Hyperlink"/>
          </w:rPr>
          <w:t>https://papers.ssrn.com/sol3/papers.cfm?abstract_id=2402231</w:t>
        </w:r>
      </w:hyperlink>
      <w:r w:rsidR="00697207" w:rsidRPr="00513C24">
        <w:t xml:space="preserve"> (</w:t>
      </w:r>
      <w:r w:rsidR="00697207" w:rsidRPr="00513C24">
        <w:rPr>
          <w:b/>
        </w:rPr>
        <w:t>Peer Reviewed)</w:t>
      </w:r>
    </w:p>
    <w:p w14:paraId="3E841CBD" w14:textId="77777777" w:rsidR="00B25B84" w:rsidRPr="00513C24" w:rsidRDefault="003F0427" w:rsidP="00AB1ED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Christopher S. Havasy, Joshua C. Macey &amp; Brian Richardson, Against </w:t>
      </w:r>
      <w:r w:rsidR="00B25B84" w:rsidRPr="00513C24">
        <w:rPr>
          <w:rFonts w:ascii="Times New Roman" w:hAnsi="Times New Roman" w:cs="Times New Roman"/>
        </w:rPr>
        <w:t xml:space="preserve">Political Theory in Constitutional Interpretation, 76 </w:t>
      </w:r>
      <w:r w:rsidR="00B25B84" w:rsidRPr="00E24B08">
        <w:rPr>
          <w:rFonts w:ascii="Times New Roman" w:hAnsi="Times New Roman" w:cs="Times New Roman"/>
          <w:smallCaps/>
        </w:rPr>
        <w:t>Vand. L. Rev</w:t>
      </w:r>
      <w:r w:rsidR="00B25B84" w:rsidRPr="00513C24">
        <w:rPr>
          <w:rFonts w:ascii="Times New Roman" w:hAnsi="Times New Roman" w:cs="Times New Roman"/>
        </w:rPr>
        <w:t>. 899 (2023)</w:t>
      </w:r>
    </w:p>
    <w:p w14:paraId="2136A02C" w14:textId="520C5776" w:rsidR="00AB1ED3" w:rsidRPr="00513C24" w:rsidRDefault="00AB1ED3" w:rsidP="00AB1ED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Martin J. Minot., The Irrelevance of Blackstone: Rethinking the Eighteenth-Century Importance of the Commentaries, </w:t>
      </w:r>
      <w:r w:rsidRPr="00513C24">
        <w:rPr>
          <w:rFonts w:ascii="Times New Roman" w:hAnsi="Times New Roman" w:cs="Times New Roman"/>
          <w:smallCaps/>
        </w:rPr>
        <w:t>104 Va. L. Rev.</w:t>
      </w:r>
      <w:r w:rsidRPr="00513C24">
        <w:rPr>
          <w:rFonts w:ascii="Times New Roman" w:hAnsi="Times New Roman" w:cs="Times New Roman"/>
        </w:rPr>
        <w:t xml:space="preserve"> 1359 (2018).</w:t>
      </w:r>
    </w:p>
    <w:p w14:paraId="6760069D" w14:textId="01520416" w:rsidR="00AB1ED3" w:rsidRPr="00513C24" w:rsidRDefault="00AB1ED3" w:rsidP="00AB1ED3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John V. Orth, The Strange Career of the Commentaries, </w:t>
      </w:r>
      <w:r w:rsidRPr="00513C24">
        <w:rPr>
          <w:rFonts w:ascii="Times New Roman" w:hAnsi="Times New Roman" w:cs="Times New Roman"/>
          <w:smallCaps/>
        </w:rPr>
        <w:t>Oxford Handbook of Legal History</w:t>
      </w:r>
      <w:r w:rsidR="001B16D9" w:rsidRPr="00513C24">
        <w:rPr>
          <w:rFonts w:ascii="Times New Roman" w:hAnsi="Times New Roman" w:cs="Times New Roman"/>
          <w:smallCaps/>
        </w:rPr>
        <w:t xml:space="preserve">, </w:t>
      </w:r>
      <w:r w:rsidRPr="00513C24">
        <w:rPr>
          <w:rFonts w:ascii="Times New Roman" w:hAnsi="Times New Roman" w:cs="Times New Roman"/>
        </w:rPr>
        <w:t>Marcus D. Dubbler &amp; Christopher Tomlins, eds</w:t>
      </w:r>
      <w:r w:rsidR="001B16D9" w:rsidRPr="00513C24">
        <w:rPr>
          <w:rFonts w:ascii="Times New Roman" w:hAnsi="Times New Roman" w:cs="Times New Roman"/>
        </w:rPr>
        <w:t xml:space="preserve">. </w:t>
      </w:r>
      <w:r w:rsidRPr="00513C24">
        <w:rPr>
          <w:rFonts w:ascii="Times New Roman" w:hAnsi="Times New Roman" w:cs="Times New Roman"/>
        </w:rPr>
        <w:t>(Oxford 2018)</w:t>
      </w:r>
    </w:p>
    <w:p w14:paraId="38ECCAFE" w14:textId="0074154B" w:rsidR="00AB1ED3" w:rsidRPr="00513C24" w:rsidRDefault="00AB1ED3" w:rsidP="00170065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R.H. Helmolz, (Review) Eighteenth Century Law in the Twenty First Century, </w:t>
      </w:r>
      <w:r w:rsidRPr="00513C24">
        <w:rPr>
          <w:rFonts w:ascii="Times New Roman" w:hAnsi="Times New Roman" w:cs="Times New Roman"/>
          <w:i/>
        </w:rPr>
        <w:t>New Rambler</w:t>
      </w:r>
      <w:r w:rsidRPr="00513C24">
        <w:rPr>
          <w:rFonts w:ascii="Times New Roman" w:hAnsi="Times New Roman" w:cs="Times New Roman"/>
        </w:rPr>
        <w:t>, (2017)</w:t>
      </w:r>
    </w:p>
    <w:p w14:paraId="6ED90013" w14:textId="77777777" w:rsidR="00E07B11" w:rsidRPr="00513C24" w:rsidRDefault="00FA01E7" w:rsidP="00170065">
      <w:pPr>
        <w:pStyle w:val="ListParagraph"/>
        <w:widowControl/>
        <w:numPr>
          <w:ilvl w:val="0"/>
          <w:numId w:val="7"/>
        </w:numPr>
      </w:pPr>
      <w:r w:rsidRPr="00513C24">
        <w:t>Noted on The Originalism Blog</w:t>
      </w:r>
    </w:p>
    <w:p w14:paraId="15E4B96A" w14:textId="77777777" w:rsidR="00A3224F" w:rsidRPr="00513C24" w:rsidRDefault="00A3224F" w:rsidP="00170065">
      <w:pPr>
        <w:pStyle w:val="ListParagraph"/>
        <w:widowControl/>
        <w:numPr>
          <w:ilvl w:val="0"/>
          <w:numId w:val="7"/>
        </w:numPr>
      </w:pPr>
      <w:r w:rsidRPr="00513C24">
        <w:t xml:space="preserve">Wilfrid Prest, </w:t>
      </w:r>
      <w:r w:rsidRPr="00513C24">
        <w:rPr>
          <w:i/>
        </w:rPr>
        <w:t>Blackstone’s Magna Carta</w:t>
      </w:r>
      <w:r w:rsidRPr="00513C24">
        <w:t xml:space="preserve">, </w:t>
      </w:r>
      <w:r w:rsidRPr="00513C24">
        <w:rPr>
          <w:smallCaps/>
        </w:rPr>
        <w:t>94 N.C. L. Rev. 1495 (2016)</w:t>
      </w:r>
    </w:p>
    <w:p w14:paraId="02A9C930" w14:textId="77777777" w:rsidR="00A3224F" w:rsidRPr="00513C24" w:rsidRDefault="00A3224F" w:rsidP="00A3224F">
      <w:pPr>
        <w:pStyle w:val="ListParagraph"/>
        <w:widowControl/>
        <w:ind w:left="1440"/>
      </w:pPr>
    </w:p>
    <w:p w14:paraId="01418401" w14:textId="171CF9A3" w:rsidR="001B16D9" w:rsidRPr="00513C24" w:rsidRDefault="00E07B11" w:rsidP="001B16D9">
      <w:pPr>
        <w:widowControl/>
        <w:rPr>
          <w:color w:val="000000"/>
        </w:rPr>
      </w:pPr>
      <w:r w:rsidRPr="00513C24">
        <w:rPr>
          <w:b/>
          <w:i/>
          <w:color w:val="000000"/>
        </w:rPr>
        <w:t>Theater of International Justice</w:t>
      </w:r>
      <w:r w:rsidRPr="00513C24">
        <w:rPr>
          <w:b/>
          <w:color w:val="000000"/>
        </w:rPr>
        <w:t>,</w:t>
      </w:r>
      <w:r w:rsidRPr="00513C24">
        <w:rPr>
          <w:color w:val="000000"/>
        </w:rPr>
        <w:t xml:space="preserve"> </w:t>
      </w:r>
      <w:r w:rsidR="00207591" w:rsidRPr="00513C24">
        <w:rPr>
          <w:color w:val="000000"/>
        </w:rPr>
        <w:t xml:space="preserve">3 </w:t>
      </w:r>
      <w:r w:rsidR="00207591" w:rsidRPr="00513C24">
        <w:rPr>
          <w:smallCaps/>
          <w:color w:val="000000"/>
        </w:rPr>
        <w:t xml:space="preserve">Creighton Intl. &amp; Comp. L. J. </w:t>
      </w:r>
      <w:r w:rsidR="00207591" w:rsidRPr="00513C24">
        <w:rPr>
          <w:color w:val="000000"/>
        </w:rPr>
        <w:t>121 (2012)</w:t>
      </w:r>
      <w:r w:rsidR="00022148" w:rsidRPr="00513C24">
        <w:rPr>
          <w:color w:val="000000"/>
        </w:rPr>
        <w:t xml:space="preserve"> (symposium issue)</w:t>
      </w:r>
      <w:r w:rsidR="001B16D9" w:rsidRPr="00513C24">
        <w:rPr>
          <w:color w:val="000000"/>
        </w:rPr>
        <w:tab/>
      </w:r>
    </w:p>
    <w:p w14:paraId="48FBBDBA" w14:textId="77777777" w:rsidR="0079575E" w:rsidRPr="00513C24" w:rsidRDefault="007C64A7" w:rsidP="001B16D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59" w:lineRule="auto"/>
      </w:pPr>
      <w:r w:rsidRPr="00513C24">
        <w:t xml:space="preserve">Carsten Stahn, </w:t>
      </w:r>
      <w:r w:rsidR="0079575E" w:rsidRPr="00513C24">
        <w:rPr>
          <w:smallCaps/>
        </w:rPr>
        <w:t>Justice as Message, Expessivist Foundations of International Criminal Justice</w:t>
      </w:r>
      <w:r w:rsidR="0079575E" w:rsidRPr="00513C24">
        <w:t xml:space="preserve"> (Oxford 2020)</w:t>
      </w:r>
    </w:p>
    <w:p w14:paraId="4971BFC1" w14:textId="7CAA7357" w:rsidR="001B16D9" w:rsidRPr="00513C24" w:rsidRDefault="001B16D9" w:rsidP="001B16D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59" w:lineRule="auto"/>
      </w:pPr>
      <w:r w:rsidRPr="00513C24">
        <w:t xml:space="preserve">Frederick Mark Gedicks, Working Without a Net: Supreme Court Decision-Making as Performance, </w:t>
      </w:r>
      <w:r w:rsidRPr="00513C24">
        <w:rPr>
          <w:smallCaps/>
        </w:rPr>
        <w:t>2018 BYU L. Rev</w:t>
      </w:r>
      <w:r w:rsidRPr="00513C24">
        <w:t>. 57 (2018).</w:t>
      </w:r>
    </w:p>
    <w:p w14:paraId="4EBD11E2" w14:textId="54402DAE" w:rsidR="001B16D9" w:rsidRPr="00513C24" w:rsidRDefault="001B16D9" w:rsidP="00170065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after="160" w:line="259" w:lineRule="auto"/>
      </w:pPr>
      <w:r w:rsidRPr="00513C24">
        <w:t xml:space="preserve">Rebecca Gidley, Trading a Theatre for Military Headquarters: Locating the Khmer Rouge Tribunal, 40 </w:t>
      </w:r>
      <w:r w:rsidRPr="00513C24">
        <w:rPr>
          <w:smallCaps/>
        </w:rPr>
        <w:t>Contemporary Southeast Asia</w:t>
      </w:r>
      <w:r w:rsidRPr="00513C24">
        <w:t xml:space="preserve"> 279 (2018).</w:t>
      </w:r>
    </w:p>
    <w:p w14:paraId="4F6B0B5C" w14:textId="77777777" w:rsidR="00DB7BEC" w:rsidRPr="00513C24" w:rsidRDefault="00DB7BEC" w:rsidP="008416BB">
      <w:pPr>
        <w:pStyle w:val="ListParagraph"/>
        <w:widowControl/>
        <w:numPr>
          <w:ilvl w:val="0"/>
          <w:numId w:val="6"/>
        </w:numPr>
        <w:rPr>
          <w:color w:val="000000"/>
        </w:rPr>
      </w:pPr>
      <w:r w:rsidRPr="00513C24">
        <w:rPr>
          <w:color w:val="000000"/>
        </w:rPr>
        <w:t xml:space="preserve">Featured Publication of Interest, Brandeis University, Intl. Center for Ethics, </w:t>
      </w:r>
      <w:r w:rsidRPr="00513C24">
        <w:rPr>
          <w:smallCaps/>
          <w:color w:val="000000"/>
        </w:rPr>
        <w:t>Justice and Public Life Newsletter</w:t>
      </w:r>
      <w:r w:rsidRPr="00513C24">
        <w:rPr>
          <w:color w:val="000000"/>
        </w:rPr>
        <w:t>, November 2013</w:t>
      </w:r>
    </w:p>
    <w:p w14:paraId="589FA4A8" w14:textId="77777777" w:rsidR="00A3224F" w:rsidRPr="00513C24" w:rsidRDefault="00A3224F" w:rsidP="008416BB">
      <w:pPr>
        <w:pStyle w:val="ListParagraph"/>
        <w:widowControl/>
        <w:numPr>
          <w:ilvl w:val="0"/>
          <w:numId w:val="6"/>
        </w:numPr>
        <w:rPr>
          <w:color w:val="000000"/>
        </w:rPr>
      </w:pPr>
      <w:r w:rsidRPr="00513C24">
        <w:rPr>
          <w:color w:val="000000"/>
        </w:rPr>
        <w:t xml:space="preserve">R. Hughes, </w:t>
      </w:r>
      <w:r w:rsidRPr="00513C24">
        <w:rPr>
          <w:i/>
          <w:color w:val="000000"/>
        </w:rPr>
        <w:t>Ordinary Theatre and Extraordinary Law at the Khmer Rouge Tribunal</w:t>
      </w:r>
      <w:r w:rsidRPr="00513C24">
        <w:rPr>
          <w:color w:val="000000"/>
        </w:rPr>
        <w:t xml:space="preserve">, </w:t>
      </w:r>
      <w:r w:rsidRPr="00513C24">
        <w:rPr>
          <w:smallCaps/>
          <w:color w:val="000000"/>
        </w:rPr>
        <w:t>Environment &amp; Planning, Society &amp; Space D (</w:t>
      </w:r>
      <w:r w:rsidRPr="00513C24">
        <w:rPr>
          <w:color w:val="000000"/>
        </w:rPr>
        <w:t>Sage Journals)</w:t>
      </w:r>
    </w:p>
    <w:p w14:paraId="7F7CB1DF" w14:textId="77777777" w:rsidR="00170065" w:rsidRPr="00513C24" w:rsidRDefault="00170065" w:rsidP="00170065">
      <w:pPr>
        <w:widowControl/>
        <w:rPr>
          <w:color w:val="000000"/>
        </w:rPr>
      </w:pPr>
    </w:p>
    <w:p w14:paraId="6DC0A6FA" w14:textId="5D5BEC2E" w:rsidR="00FB5E39" w:rsidRPr="00513C24" w:rsidRDefault="00E07B11" w:rsidP="00A026E2">
      <w:pPr>
        <w:widowControl/>
        <w:rPr>
          <w:color w:val="000000"/>
        </w:rPr>
      </w:pPr>
      <w:r w:rsidRPr="00513C24">
        <w:rPr>
          <w:b/>
          <w:i/>
          <w:color w:val="000000"/>
        </w:rPr>
        <w:t xml:space="preserve">The Persistence </w:t>
      </w:r>
      <w:r w:rsidR="00170065" w:rsidRPr="00513C24">
        <w:rPr>
          <w:b/>
          <w:i/>
          <w:color w:val="000000"/>
        </w:rPr>
        <w:t>of Proximate Caus</w:t>
      </w:r>
      <w:r w:rsidR="00170065" w:rsidRPr="00513C24">
        <w:rPr>
          <w:i/>
          <w:color w:val="000000"/>
        </w:rPr>
        <w:t>e</w:t>
      </w:r>
      <w:r w:rsidRPr="00513C24">
        <w:rPr>
          <w:b/>
          <w:color w:val="000000"/>
        </w:rPr>
        <w:t>,</w:t>
      </w:r>
      <w:r w:rsidRPr="00513C24">
        <w:rPr>
          <w:color w:val="000000"/>
        </w:rPr>
        <w:t xml:space="preserve"> 90 </w:t>
      </w:r>
      <w:r w:rsidRPr="00513C24">
        <w:rPr>
          <w:smallCaps/>
          <w:color w:val="000000"/>
        </w:rPr>
        <w:t>Denver U. L. Rev.</w:t>
      </w:r>
      <w:r w:rsidRPr="00513C24">
        <w:rPr>
          <w:i/>
          <w:color w:val="000000"/>
        </w:rPr>
        <w:t xml:space="preserve"> </w:t>
      </w:r>
      <w:r w:rsidRPr="00513C24">
        <w:rPr>
          <w:color w:val="000000"/>
        </w:rPr>
        <w:t>77 (2012)</w:t>
      </w:r>
    </w:p>
    <w:p w14:paraId="0036E6EE" w14:textId="059834F5" w:rsidR="00B25B84" w:rsidRPr="00513C24" w:rsidRDefault="00B25B84" w:rsidP="001B16D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Marin R. Scordato, Three Kinds of Fault: Understanding the Purpose and Function of Causation in Tort Law, 77 </w:t>
      </w:r>
      <w:r w:rsidRPr="00513C24">
        <w:rPr>
          <w:rFonts w:ascii="Times New Roman" w:hAnsi="Times New Roman" w:cs="Times New Roman"/>
          <w:smallCaps/>
        </w:rPr>
        <w:t>U. Miami L. Rev</w:t>
      </w:r>
      <w:r w:rsidRPr="00513C24">
        <w:rPr>
          <w:rFonts w:ascii="Times New Roman" w:hAnsi="Times New Roman" w:cs="Times New Roman"/>
        </w:rPr>
        <w:t>. 149 (2022)</w:t>
      </w:r>
    </w:p>
    <w:p w14:paraId="3B346136" w14:textId="17417146" w:rsidR="00286811" w:rsidRPr="00513C24" w:rsidRDefault="00286811" w:rsidP="00286811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Felipe Jiménez, Some Doubts about Folk Jurisprudence: The Case of Proximate Cause, 8/23/2021 </w:t>
      </w:r>
      <w:r w:rsidRPr="00513C24">
        <w:rPr>
          <w:rFonts w:ascii="Times New Roman" w:hAnsi="Times New Roman" w:cs="Times New Roman"/>
          <w:smallCaps/>
        </w:rPr>
        <w:t>U. Chi. L. Rev. Online</w:t>
      </w:r>
      <w:r w:rsidRPr="00513C24">
        <w:rPr>
          <w:rFonts w:ascii="Times New Roman" w:hAnsi="Times New Roman" w:cs="Times New Roman"/>
        </w:rPr>
        <w:t xml:space="preserve"> 1 (2021)</w:t>
      </w:r>
    </w:p>
    <w:p w14:paraId="0323090C" w14:textId="5791675B" w:rsidR="001B16D9" w:rsidRPr="00513C24" w:rsidRDefault="001B16D9" w:rsidP="001B16D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Patrick J. Borchers, Richard D. Freer, Thomas C. Arthur, </w:t>
      </w:r>
      <w:r w:rsidRPr="00513C24">
        <w:rPr>
          <w:rFonts w:ascii="Times New Roman" w:hAnsi="Times New Roman" w:cs="Times New Roman"/>
          <w:i/>
        </w:rPr>
        <w:t>Ford Motor Company v. Montana Eighth Judicial District Court</w:t>
      </w:r>
      <w:r w:rsidRPr="00513C24">
        <w:rPr>
          <w:rFonts w:ascii="Times New Roman" w:hAnsi="Times New Roman" w:cs="Times New Roman"/>
        </w:rPr>
        <w:t xml:space="preserve">: Lots of Questions, Some Answers, </w:t>
      </w:r>
      <w:r w:rsidRPr="00513C24">
        <w:rPr>
          <w:rFonts w:ascii="Times New Roman" w:hAnsi="Times New Roman" w:cs="Times New Roman"/>
          <w:smallCaps/>
        </w:rPr>
        <w:t>71 Emory L.J. Online</w:t>
      </w:r>
      <w:r w:rsidRPr="00513C24">
        <w:rPr>
          <w:rFonts w:ascii="Times New Roman" w:hAnsi="Times New Roman" w:cs="Times New Roman"/>
        </w:rPr>
        <w:t xml:space="preserve"> 1 (2021)</w:t>
      </w:r>
    </w:p>
    <w:p w14:paraId="29289624" w14:textId="0BAD75B4" w:rsidR="001B16D9" w:rsidRPr="00513C24" w:rsidRDefault="001B16D9" w:rsidP="001B16D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lastRenderedPageBreak/>
        <w:t xml:space="preserve">Anita Bernstein, There's Feminism in Those Judgments, 61 </w:t>
      </w:r>
      <w:r w:rsidRPr="00513C24">
        <w:rPr>
          <w:rFonts w:ascii="Times New Roman" w:hAnsi="Times New Roman" w:cs="Times New Roman"/>
          <w:smallCaps/>
        </w:rPr>
        <w:t>B.C. L. Rev. E-Supplement</w:t>
      </w:r>
      <w:r w:rsidRPr="00513C24">
        <w:rPr>
          <w:rFonts w:ascii="Times New Roman" w:hAnsi="Times New Roman" w:cs="Times New Roman"/>
        </w:rPr>
        <w:t xml:space="preserve"> I.-112 (2020).</w:t>
      </w:r>
    </w:p>
    <w:p w14:paraId="191C657B" w14:textId="1CD39DDC" w:rsidR="001B16D9" w:rsidRPr="00513C24" w:rsidRDefault="001B16D9" w:rsidP="001B16D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Justin P. Steil, A Flood - Not a Ripple - Of Harm: Proximate Cause under the Fair Housing Act, 40 </w:t>
      </w:r>
      <w:r w:rsidRPr="00513C24">
        <w:rPr>
          <w:rFonts w:ascii="Times New Roman" w:hAnsi="Times New Roman" w:cs="Times New Roman"/>
          <w:smallCaps/>
        </w:rPr>
        <w:t>Cardozo L. Rev</w:t>
      </w:r>
      <w:r w:rsidRPr="00513C24">
        <w:rPr>
          <w:rFonts w:ascii="Times New Roman" w:hAnsi="Times New Roman" w:cs="Times New Roman"/>
        </w:rPr>
        <w:t>. 1237 (2019).</w:t>
      </w:r>
    </w:p>
    <w:p w14:paraId="2A808A96" w14:textId="0E404D61" w:rsidR="001B16D9" w:rsidRPr="00513C24" w:rsidRDefault="001B16D9" w:rsidP="00A026E2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Amy L. Landers, Proximate Cause and Patent Law 25</w:t>
      </w:r>
      <w:r w:rsidRPr="00513C24">
        <w:rPr>
          <w:rFonts w:ascii="Times New Roman" w:hAnsi="Times New Roman" w:cs="Times New Roman"/>
          <w:smallCaps/>
        </w:rPr>
        <w:t xml:space="preserve"> B.U. J. Sci. &amp; Tech. L. 3</w:t>
      </w:r>
      <w:r w:rsidRPr="00513C24">
        <w:rPr>
          <w:rFonts w:ascii="Times New Roman" w:hAnsi="Times New Roman" w:cs="Times New Roman"/>
        </w:rPr>
        <w:t>29 (2019).</w:t>
      </w:r>
    </w:p>
    <w:p w14:paraId="12D2C57A" w14:textId="77777777" w:rsidR="00FB5E39" w:rsidRPr="00513C24" w:rsidRDefault="00FB5E39" w:rsidP="00FB5E39">
      <w:pPr>
        <w:pStyle w:val="ListParagraph"/>
        <w:numPr>
          <w:ilvl w:val="0"/>
          <w:numId w:val="6"/>
        </w:numPr>
        <w:rPr>
          <w:smallCaps/>
          <w:color w:val="000000"/>
        </w:rPr>
      </w:pPr>
      <w:r w:rsidRPr="00513C24">
        <w:rPr>
          <w:color w:val="000000"/>
        </w:rPr>
        <w:t>Christina O’Connell,</w:t>
      </w:r>
      <w:r w:rsidRPr="00513C24">
        <w:rPr>
          <w:i/>
          <w:color w:val="000000"/>
        </w:rPr>
        <w:t xml:space="preserve"> Ban the Box: A Call to the Federal Government to Recognize a New Form of Employment Discrimination</w:t>
      </w:r>
      <w:r w:rsidRPr="00513C24">
        <w:rPr>
          <w:color w:val="000000"/>
        </w:rPr>
        <w:t xml:space="preserve">, 83 </w:t>
      </w:r>
      <w:r w:rsidRPr="00513C24">
        <w:rPr>
          <w:smallCaps/>
          <w:color w:val="000000"/>
        </w:rPr>
        <w:t>Fordham L. Rev. 2801 (2015)</w:t>
      </w:r>
    </w:p>
    <w:p w14:paraId="3AEE8827" w14:textId="77777777" w:rsidR="00FB5E39" w:rsidRPr="00513C24" w:rsidRDefault="00FB5E39" w:rsidP="00FB5E39">
      <w:pPr>
        <w:pStyle w:val="ListParagraph"/>
        <w:numPr>
          <w:ilvl w:val="0"/>
          <w:numId w:val="6"/>
        </w:numPr>
        <w:rPr>
          <w:smallCaps/>
          <w:color w:val="000000"/>
        </w:rPr>
      </w:pPr>
      <w:r w:rsidRPr="00513C24">
        <w:rPr>
          <w:color w:val="000000"/>
        </w:rPr>
        <w:t xml:space="preserve">Emily Michiko Morris, </w:t>
      </w:r>
      <w:r w:rsidRPr="00513C24">
        <w:rPr>
          <w:i/>
          <w:color w:val="000000"/>
        </w:rPr>
        <w:t>Intuitive Patenting</w:t>
      </w:r>
      <w:r w:rsidRPr="00513C24">
        <w:rPr>
          <w:color w:val="000000"/>
        </w:rPr>
        <w:t xml:space="preserve">, 66 S.C. L. </w:t>
      </w:r>
      <w:r w:rsidRPr="00513C24">
        <w:rPr>
          <w:smallCaps/>
          <w:color w:val="000000"/>
        </w:rPr>
        <w:t>Rev. 61 (2014)</w:t>
      </w:r>
    </w:p>
    <w:p w14:paraId="6BEA07CC" w14:textId="77777777" w:rsidR="00F83C4E" w:rsidRPr="00513C24" w:rsidRDefault="00F83C4E" w:rsidP="00170065">
      <w:pPr>
        <w:widowControl/>
        <w:rPr>
          <w:color w:val="000000"/>
        </w:rPr>
      </w:pPr>
    </w:p>
    <w:p w14:paraId="0C3A0FD4" w14:textId="392435E2" w:rsidR="00A85FCE" w:rsidRPr="00513C24" w:rsidRDefault="00F83C4E" w:rsidP="00A026E2">
      <w:pPr>
        <w:widowControl/>
        <w:rPr>
          <w:color w:val="000000"/>
        </w:rPr>
      </w:pPr>
      <w:r w:rsidRPr="00513C24">
        <w:rPr>
          <w:b/>
          <w:i/>
          <w:color w:val="000000"/>
        </w:rPr>
        <w:t>Documentary Disenfranchisemen</w:t>
      </w:r>
      <w:r w:rsidR="00324BEF" w:rsidRPr="00513C24">
        <w:rPr>
          <w:b/>
          <w:i/>
          <w:color w:val="000000"/>
        </w:rPr>
        <w:t>t</w:t>
      </w:r>
      <w:r w:rsidR="008416BB" w:rsidRPr="00513C24">
        <w:rPr>
          <w:color w:val="000000"/>
        </w:rPr>
        <w:t>,</w:t>
      </w:r>
      <w:r w:rsidRPr="00513C24">
        <w:rPr>
          <w:color w:val="000000"/>
        </w:rPr>
        <w:t xml:space="preserve"> 86 </w:t>
      </w:r>
      <w:r w:rsidRPr="00513C24">
        <w:rPr>
          <w:smallCaps/>
          <w:color w:val="000000"/>
        </w:rPr>
        <w:t>Tulane L. Rev.</w:t>
      </w:r>
      <w:r w:rsidRPr="00513C24">
        <w:rPr>
          <w:color w:val="000000"/>
        </w:rPr>
        <w:t xml:space="preserve"> 389 (2011)</w:t>
      </w:r>
    </w:p>
    <w:p w14:paraId="508F1D2F" w14:textId="77777777" w:rsidR="003F0427" w:rsidRPr="00513C24" w:rsidRDefault="003F042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  <w:smallCaps/>
        </w:rPr>
        <w:t>James A. Gardner &amp; Guy-Uriel Charles, Election Law in the American Political System, (3d. Ed. 2023)</w:t>
      </w:r>
    </w:p>
    <w:p w14:paraId="515A64CE" w14:textId="77777777" w:rsidR="00B25B84" w:rsidRPr="00513C24" w:rsidRDefault="00B25B84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Neal L. Sobol, Defeating DeFacto Disenfranchisement, 75 </w:t>
      </w:r>
      <w:r w:rsidRPr="00513C24">
        <w:rPr>
          <w:rFonts w:ascii="Times New Roman" w:hAnsi="Times New Roman" w:cs="Times New Roman"/>
          <w:smallCaps/>
        </w:rPr>
        <w:t>FL. L. Rev (2023)</w:t>
      </w:r>
    </w:p>
    <w:p w14:paraId="245EFAB1" w14:textId="41897500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Alec Ewald, “These Are the Things That You Have to Learn”: The Misinformation Problem and Collateral Consequences Facing People with Conviction Histories in the United States, 58 </w:t>
      </w:r>
      <w:r w:rsidRPr="00513C24">
        <w:rPr>
          <w:rFonts w:ascii="Times New Roman" w:hAnsi="Times New Roman" w:cs="Times New Roman"/>
          <w:smallCaps/>
        </w:rPr>
        <w:t>Criminal Law Bulletin</w:t>
      </w:r>
      <w:r w:rsidRPr="00513C24">
        <w:rPr>
          <w:rFonts w:ascii="Times New Roman" w:hAnsi="Times New Roman" w:cs="Times New Roman"/>
        </w:rPr>
        <w:t xml:space="preserve"> (2022)</w:t>
      </w:r>
    </w:p>
    <w:p w14:paraId="1BE731E6" w14:textId="025F1D21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Michael Morse, The Future of Felon Disenfranchisement Reform, Evidence from the Campaign to Restore Voting Rights in Florida, 109 </w:t>
      </w:r>
      <w:r w:rsidRPr="00513C24">
        <w:rPr>
          <w:rFonts w:ascii="Times New Roman" w:hAnsi="Times New Roman" w:cs="Times New Roman"/>
          <w:smallCaps/>
        </w:rPr>
        <w:t>Cal. L. Rev. 1143</w:t>
      </w:r>
      <w:r w:rsidRPr="00513C24">
        <w:rPr>
          <w:rFonts w:ascii="Times New Roman" w:hAnsi="Times New Roman" w:cs="Times New Roman"/>
        </w:rPr>
        <w:t xml:space="preserve"> (2021).</w:t>
      </w:r>
    </w:p>
    <w:p w14:paraId="4805326E" w14:textId="67190EA4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  <w:smallCaps/>
        </w:rPr>
        <w:t>Margaret Colgate Love, Jenny Roberts and Cecilia Klingele, Collateral Consequences of Criminal Convictions: Law, Policy and Practice</w:t>
      </w:r>
      <w:r w:rsidRPr="00513C24">
        <w:rPr>
          <w:rFonts w:ascii="Times New Roman" w:hAnsi="Times New Roman" w:cs="Times New Roman"/>
        </w:rPr>
        <w:t xml:space="preserve"> s 2:2, Civil and political rights—Overview (Nov. 2021 update)</w:t>
      </w:r>
    </w:p>
    <w:p w14:paraId="0A6C7B75" w14:textId="019C5FEF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  <w:smallCaps/>
        </w:rPr>
        <w:t>Amy Gore, Eleanor Grossman, Karl Oakes and Jeffrey J. Shampo, Am. Jur. 2d</w:t>
      </w:r>
      <w:r w:rsidRPr="00513C24">
        <w:rPr>
          <w:rFonts w:ascii="Times New Roman" w:hAnsi="Times New Roman" w:cs="Times New Roman"/>
        </w:rPr>
        <w:t xml:space="preserve"> Elections s 44, (Nov. 2021 update)</w:t>
      </w:r>
    </w:p>
    <w:p w14:paraId="15ED3489" w14:textId="4C3E003F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  <w:smallCaps/>
        </w:rPr>
        <w:t>James A. Kushner, Gov. Discrim.: Equal Protection Law &amp; Litig.</w:t>
      </w:r>
      <w:r w:rsidRPr="00513C24">
        <w:rPr>
          <w:rFonts w:ascii="Times New Roman" w:hAnsi="Times New Roman" w:cs="Times New Roman"/>
        </w:rPr>
        <w:t xml:space="preserve"> s 10:3,</w:t>
      </w:r>
      <w:r w:rsidR="003A5AB3" w:rsidRPr="00513C24">
        <w:rPr>
          <w:rFonts w:ascii="Times New Roman" w:hAnsi="Times New Roman" w:cs="Times New Roman"/>
        </w:rPr>
        <w:t xml:space="preserve"> </w:t>
      </w:r>
      <w:r w:rsidRPr="00513C24">
        <w:rPr>
          <w:rFonts w:ascii="Times New Roman" w:hAnsi="Times New Roman" w:cs="Times New Roman"/>
        </w:rPr>
        <w:t>Voting—Enfranchisement (Nov. 2021 update)</w:t>
      </w:r>
    </w:p>
    <w:p w14:paraId="0F71FC14" w14:textId="53D27777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Bernice B. Donald &amp; Devon C. Muse, Lifelong Collateral Consequences: The Modern-Day Scarlet Letter, </w:t>
      </w:r>
      <w:r w:rsidRPr="00513C24">
        <w:rPr>
          <w:rFonts w:ascii="Times New Roman" w:hAnsi="Times New Roman" w:cs="Times New Roman"/>
          <w:smallCaps/>
        </w:rPr>
        <w:t>68 Drake L. Rev</w:t>
      </w:r>
      <w:r w:rsidRPr="00513C24">
        <w:rPr>
          <w:rFonts w:ascii="Times New Roman" w:hAnsi="Times New Roman" w:cs="Times New Roman"/>
        </w:rPr>
        <w:t>. 707 (2020)</w:t>
      </w:r>
    </w:p>
    <w:p w14:paraId="22E05599" w14:textId="792D2431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Mary Charlotte Y. Carroll, Locked in and Locked out: Applying Charming Betsy to U.S. Felony Disenfranchisement, 38 </w:t>
      </w:r>
      <w:r w:rsidRPr="00513C24">
        <w:rPr>
          <w:rFonts w:ascii="Times New Roman" w:hAnsi="Times New Roman" w:cs="Times New Roman"/>
          <w:smallCaps/>
        </w:rPr>
        <w:t>Yale L. &amp; Pol'y Rev.</w:t>
      </w:r>
      <w:r w:rsidRPr="00513C24">
        <w:rPr>
          <w:rFonts w:ascii="Times New Roman" w:hAnsi="Times New Roman" w:cs="Times New Roman"/>
        </w:rPr>
        <w:t xml:space="preserve"> 397 (2019-2020)</w:t>
      </w:r>
    </w:p>
    <w:p w14:paraId="13408941" w14:textId="48BA0B8F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Franciska Coleman &amp; Aval-Naree S. Green, Black Lives Matter: A Conversation on Health and Criminal Justice Disparities, 20 </w:t>
      </w:r>
      <w:r w:rsidRPr="00513C24">
        <w:rPr>
          <w:rFonts w:ascii="Times New Roman" w:hAnsi="Times New Roman" w:cs="Times New Roman"/>
          <w:smallCaps/>
        </w:rPr>
        <w:t>U. Md. L.J. Race, Religion, Gender &amp; Class</w:t>
      </w:r>
      <w:r w:rsidRPr="00513C24">
        <w:rPr>
          <w:rFonts w:ascii="Times New Roman" w:hAnsi="Times New Roman" w:cs="Times New Roman"/>
        </w:rPr>
        <w:t xml:space="preserve"> 209</w:t>
      </w:r>
      <w:r w:rsidR="003A5AB3" w:rsidRPr="00513C24">
        <w:rPr>
          <w:rFonts w:ascii="Times New Roman" w:hAnsi="Times New Roman" w:cs="Times New Roman"/>
        </w:rPr>
        <w:t xml:space="preserve"> </w:t>
      </w:r>
      <w:r w:rsidRPr="00513C24">
        <w:rPr>
          <w:rFonts w:ascii="Times New Roman" w:hAnsi="Times New Roman" w:cs="Times New Roman"/>
        </w:rPr>
        <w:t>(2020).</w:t>
      </w:r>
    </w:p>
    <w:p w14:paraId="57D40888" w14:textId="6550BC6F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Victoria Shineman, Restoring voting rights: evidence that reversing felony disenfranchisement increases political efficacy, 41 </w:t>
      </w:r>
      <w:r w:rsidRPr="00513C24">
        <w:rPr>
          <w:rFonts w:ascii="Times New Roman" w:hAnsi="Times New Roman" w:cs="Times New Roman"/>
          <w:smallCaps/>
        </w:rPr>
        <w:t xml:space="preserve">Policy Studies </w:t>
      </w:r>
      <w:r w:rsidRPr="00513C24">
        <w:rPr>
          <w:rFonts w:ascii="Times New Roman" w:hAnsi="Times New Roman" w:cs="Times New Roman"/>
        </w:rPr>
        <w:t>131</w:t>
      </w:r>
      <w:r w:rsidR="003A5AB3" w:rsidRPr="00513C24">
        <w:rPr>
          <w:rFonts w:ascii="Times New Roman" w:hAnsi="Times New Roman" w:cs="Times New Roman"/>
        </w:rPr>
        <w:t xml:space="preserve"> </w:t>
      </w:r>
      <w:r w:rsidRPr="00513C24">
        <w:rPr>
          <w:rFonts w:ascii="Times New Roman" w:hAnsi="Times New Roman" w:cs="Times New Roman"/>
        </w:rPr>
        <w:t>(2020).</w:t>
      </w:r>
    </w:p>
    <w:p w14:paraId="7C583A3F" w14:textId="77777777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Kaitlyn Woltz</w:t>
      </w:r>
      <w:r w:rsidRPr="00513C24">
        <w:rPr>
          <w:rFonts w:ascii="Times New Roman" w:hAnsi="Times New Roman" w:cs="Times New Roman"/>
          <w:smallCaps/>
        </w:rPr>
        <w:t>, Democracy in the Age of Mass Incarceration, In Exploring the Social and Political Economy of Alexis de Tocqueville</w:t>
      </w:r>
      <w:r w:rsidRPr="00513C24">
        <w:rPr>
          <w:rFonts w:ascii="Times New Roman" w:hAnsi="Times New Roman" w:cs="Times New Roman"/>
        </w:rPr>
        <w:t xml:space="preserve"> (Boettke P., Martin A., eds.). (Palgrave Macmillan, Cham. 2020). Available at </w:t>
      </w:r>
      <w:hyperlink r:id="rId10" w:history="1">
        <w:r w:rsidRPr="00513C24">
          <w:rPr>
            <w:rStyle w:val="Hyperlink"/>
            <w:rFonts w:ascii="Times New Roman" w:hAnsi="Times New Roman"/>
          </w:rPr>
          <w:t>https://doi.org/10.1007/978-3-030-34937-0_7</w:t>
        </w:r>
      </w:hyperlink>
      <w:r w:rsidRPr="00513C24">
        <w:rPr>
          <w:rFonts w:ascii="Times New Roman" w:hAnsi="Times New Roman" w:cs="Times New Roman"/>
        </w:rPr>
        <w:t>.</w:t>
      </w:r>
    </w:p>
    <w:p w14:paraId="2EA700BC" w14:textId="2CF4730F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Andrei Poama &amp; Tom Theuns, Making offenders vote: democratic expressivism and compulsory criminal voting, 113 </w:t>
      </w:r>
      <w:r w:rsidRPr="00513C24">
        <w:rPr>
          <w:rFonts w:ascii="Times New Roman" w:hAnsi="Times New Roman" w:cs="Times New Roman"/>
          <w:smallCaps/>
        </w:rPr>
        <w:t xml:space="preserve">American Political Science Review </w:t>
      </w:r>
      <w:r w:rsidRPr="00513C24">
        <w:rPr>
          <w:rFonts w:ascii="Times New Roman" w:hAnsi="Times New Roman" w:cs="Times New Roman"/>
        </w:rPr>
        <w:t>796</w:t>
      </w:r>
      <w:r w:rsidR="003A5AB3" w:rsidRPr="00513C24">
        <w:rPr>
          <w:rFonts w:ascii="Times New Roman" w:hAnsi="Times New Roman" w:cs="Times New Roman"/>
        </w:rPr>
        <w:t xml:space="preserve"> </w:t>
      </w:r>
      <w:r w:rsidRPr="00513C24">
        <w:rPr>
          <w:rFonts w:ascii="Times New Roman" w:hAnsi="Times New Roman" w:cs="Times New Roman"/>
        </w:rPr>
        <w:t>(2019).</w:t>
      </w:r>
    </w:p>
    <w:p w14:paraId="0992B2E9" w14:textId="6DA370F8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Lisa Marshall Manheim &amp; Elizabeth G. Porter, The Elephant in the Room: Intentional Voter Suppression, 2018 </w:t>
      </w:r>
      <w:r w:rsidRPr="00513C24">
        <w:rPr>
          <w:rFonts w:ascii="Times New Roman" w:hAnsi="Times New Roman" w:cs="Times New Roman"/>
          <w:smallCaps/>
        </w:rPr>
        <w:t>Sup. Ct. Rev.</w:t>
      </w:r>
      <w:r w:rsidRPr="00513C24">
        <w:rPr>
          <w:rFonts w:ascii="Times New Roman" w:hAnsi="Times New Roman" w:cs="Times New Roman"/>
        </w:rPr>
        <w:t xml:space="preserve"> 213</w:t>
      </w:r>
      <w:r w:rsidR="003A5AB3" w:rsidRPr="00513C24">
        <w:rPr>
          <w:rFonts w:ascii="Times New Roman" w:hAnsi="Times New Roman" w:cs="Times New Roman"/>
        </w:rPr>
        <w:t xml:space="preserve"> </w:t>
      </w:r>
      <w:r w:rsidRPr="00513C24">
        <w:rPr>
          <w:rFonts w:ascii="Times New Roman" w:hAnsi="Times New Roman" w:cs="Times New Roman"/>
        </w:rPr>
        <w:t>(2018).</w:t>
      </w:r>
    </w:p>
    <w:p w14:paraId="293F9348" w14:textId="65317998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  <w:smallCaps/>
        </w:rPr>
        <w:t>Tripkovic, Milena, Punishment and Citizenship : A Theory of Criminal Disenfranchisement</w:t>
      </w:r>
      <w:r w:rsidRPr="00513C24">
        <w:rPr>
          <w:rFonts w:ascii="Times New Roman" w:hAnsi="Times New Roman" w:cs="Times New Roman"/>
        </w:rPr>
        <w:t xml:space="preserve"> (Oxford Univ. Press</w:t>
      </w:r>
      <w:r w:rsidR="003A5AB3" w:rsidRPr="00513C24">
        <w:rPr>
          <w:rFonts w:ascii="Times New Roman" w:hAnsi="Times New Roman" w:cs="Times New Roman"/>
        </w:rPr>
        <w:t xml:space="preserve"> </w:t>
      </w:r>
      <w:r w:rsidRPr="00513C24">
        <w:rPr>
          <w:rFonts w:ascii="Times New Roman" w:hAnsi="Times New Roman" w:cs="Times New Roman"/>
        </w:rPr>
        <w:t>2018).</w:t>
      </w:r>
    </w:p>
    <w:p w14:paraId="5BE642CD" w14:textId="758D9226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lastRenderedPageBreak/>
        <w:t xml:space="preserve">James M. Binnall &amp; Lauren M. Davis, Californians with a Felony Conviction Are Now Eligible for Jury Service: How Would They Know?, 32 </w:t>
      </w:r>
      <w:r w:rsidRPr="00513C24">
        <w:rPr>
          <w:rFonts w:ascii="Times New Roman" w:hAnsi="Times New Roman" w:cs="Times New Roman"/>
          <w:smallCaps/>
        </w:rPr>
        <w:t>Stan. L. &amp; Pol'y Rev. Online</w:t>
      </w:r>
      <w:r w:rsidRPr="00513C24">
        <w:rPr>
          <w:rFonts w:ascii="Times New Roman" w:hAnsi="Times New Roman" w:cs="Times New Roman"/>
        </w:rPr>
        <w:t xml:space="preserve"> 1</w:t>
      </w:r>
      <w:r w:rsidR="003A5AB3" w:rsidRPr="00513C24">
        <w:rPr>
          <w:rFonts w:ascii="Times New Roman" w:hAnsi="Times New Roman" w:cs="Times New Roman"/>
        </w:rPr>
        <w:t xml:space="preserve"> </w:t>
      </w:r>
      <w:r w:rsidRPr="00513C24">
        <w:rPr>
          <w:rFonts w:ascii="Times New Roman" w:hAnsi="Times New Roman" w:cs="Times New Roman"/>
        </w:rPr>
        <w:t>(2017).</w:t>
      </w:r>
    </w:p>
    <w:p w14:paraId="7B2D0A42" w14:textId="45696FBB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Darren Lenard Hutchinson, Undignified: The Supreme Court, Racial Justice, and Dignity Claims, </w:t>
      </w:r>
      <w:r w:rsidRPr="00513C24">
        <w:rPr>
          <w:rFonts w:ascii="Times New Roman" w:hAnsi="Times New Roman" w:cs="Times New Roman"/>
          <w:smallCaps/>
        </w:rPr>
        <w:t>69 Fla. L. Rev. 1</w:t>
      </w:r>
      <w:r w:rsidRPr="00513C24">
        <w:rPr>
          <w:rFonts w:ascii="Times New Roman" w:hAnsi="Times New Roman" w:cs="Times New Roman"/>
        </w:rPr>
        <w:t xml:space="preserve"> (January 2017).</w:t>
      </w:r>
    </w:p>
    <w:p w14:paraId="684CB12F" w14:textId="77777777" w:rsidR="00681A97" w:rsidRPr="00513C24" w:rsidRDefault="00535C2D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Victoria Nourse &amp; Gregory Shaeffer, </w:t>
      </w:r>
      <w:r w:rsidRPr="00513C24">
        <w:rPr>
          <w:rFonts w:ascii="Times New Roman" w:hAnsi="Times New Roman" w:cs="Times New Roman"/>
          <w:i/>
        </w:rPr>
        <w:t>Empiricism, Experimentalism, and Conditional Theory</w:t>
      </w:r>
      <w:r w:rsidRPr="00513C24">
        <w:rPr>
          <w:rFonts w:ascii="Times New Roman" w:hAnsi="Times New Roman" w:cs="Times New Roman"/>
        </w:rPr>
        <w:t xml:space="preserve">, 67 </w:t>
      </w:r>
      <w:r w:rsidRPr="00513C24">
        <w:rPr>
          <w:rFonts w:ascii="Times New Roman" w:hAnsi="Times New Roman" w:cs="Times New Roman"/>
          <w:smallCaps/>
        </w:rPr>
        <w:t>S</w:t>
      </w:r>
      <w:r w:rsidR="002679C5" w:rsidRPr="00513C24">
        <w:rPr>
          <w:rFonts w:ascii="Times New Roman" w:hAnsi="Times New Roman" w:cs="Times New Roman"/>
          <w:smallCaps/>
        </w:rPr>
        <w:t>.</w:t>
      </w:r>
      <w:r w:rsidRPr="00513C24">
        <w:rPr>
          <w:rFonts w:ascii="Times New Roman" w:hAnsi="Times New Roman" w:cs="Times New Roman"/>
          <w:smallCaps/>
        </w:rPr>
        <w:t>M</w:t>
      </w:r>
      <w:r w:rsidR="002679C5" w:rsidRPr="00513C24">
        <w:rPr>
          <w:rFonts w:ascii="Times New Roman" w:hAnsi="Times New Roman" w:cs="Times New Roman"/>
          <w:smallCaps/>
        </w:rPr>
        <w:t>.</w:t>
      </w:r>
      <w:r w:rsidRPr="00513C24">
        <w:rPr>
          <w:rFonts w:ascii="Times New Roman" w:hAnsi="Times New Roman" w:cs="Times New Roman"/>
          <w:smallCaps/>
        </w:rPr>
        <w:t>U</w:t>
      </w:r>
      <w:r w:rsidR="002679C5" w:rsidRPr="00513C24">
        <w:rPr>
          <w:rFonts w:ascii="Times New Roman" w:hAnsi="Times New Roman" w:cs="Times New Roman"/>
          <w:smallCaps/>
        </w:rPr>
        <w:t>.</w:t>
      </w:r>
      <w:r w:rsidRPr="00513C24">
        <w:rPr>
          <w:rFonts w:ascii="Times New Roman" w:hAnsi="Times New Roman" w:cs="Times New Roman"/>
          <w:smallCaps/>
        </w:rPr>
        <w:t xml:space="preserve"> L. Rev</w:t>
      </w:r>
      <w:r w:rsidRPr="00513C24">
        <w:rPr>
          <w:rFonts w:ascii="Times New Roman" w:hAnsi="Times New Roman" w:cs="Times New Roman"/>
          <w:i/>
        </w:rPr>
        <w:t xml:space="preserve">. </w:t>
      </w:r>
      <w:r w:rsidRPr="00513C24">
        <w:rPr>
          <w:rFonts w:ascii="Times New Roman" w:hAnsi="Times New Roman" w:cs="Times New Roman"/>
        </w:rPr>
        <w:t>141 (2014)</w:t>
      </w:r>
    </w:p>
    <w:p w14:paraId="5A70E26C" w14:textId="77777777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 </w:t>
      </w:r>
      <w:r w:rsidR="00A9764E" w:rsidRPr="00513C24">
        <w:rPr>
          <w:rFonts w:ascii="Times New Roman" w:hAnsi="Times New Roman" w:cs="Times New Roman"/>
        </w:rPr>
        <w:t>Jeremy Travi</w:t>
      </w:r>
      <w:r w:rsidR="00127545" w:rsidRPr="00513C24">
        <w:rPr>
          <w:rFonts w:ascii="Times New Roman" w:hAnsi="Times New Roman" w:cs="Times New Roman"/>
        </w:rPr>
        <w:t xml:space="preserve">s, </w:t>
      </w:r>
      <w:r w:rsidR="00127545" w:rsidRPr="00513C24">
        <w:rPr>
          <w:rFonts w:ascii="Times New Roman" w:hAnsi="Times New Roman" w:cs="Times New Roman"/>
          <w:i/>
        </w:rPr>
        <w:t>et al.</w:t>
      </w:r>
      <w:r w:rsidR="00A9764E" w:rsidRPr="00513C24">
        <w:rPr>
          <w:rFonts w:ascii="Times New Roman" w:hAnsi="Times New Roman" w:cs="Times New Roman"/>
        </w:rPr>
        <w:t xml:space="preserve">, eds., </w:t>
      </w:r>
      <w:r w:rsidR="00A9764E" w:rsidRPr="00513C24">
        <w:rPr>
          <w:rFonts w:ascii="Times New Roman" w:hAnsi="Times New Roman" w:cs="Times New Roman"/>
          <w:smallCaps/>
        </w:rPr>
        <w:t>The Growth of Incarceration in the United States: Exploring Causes and Consequences</w:t>
      </w:r>
      <w:r w:rsidR="00A9764E" w:rsidRPr="00513C24">
        <w:rPr>
          <w:rFonts w:ascii="Times New Roman" w:hAnsi="Times New Roman" w:cs="Times New Roman"/>
        </w:rPr>
        <w:t xml:space="preserve"> (Nat. Research Council of the N</w:t>
      </w:r>
      <w:r w:rsidR="0060043D" w:rsidRPr="00513C24">
        <w:rPr>
          <w:rFonts w:ascii="Times New Roman" w:hAnsi="Times New Roman" w:cs="Times New Roman"/>
        </w:rPr>
        <w:t xml:space="preserve">at. Academies, Nat. Acad. Press, </w:t>
      </w:r>
      <w:r w:rsidR="00A9764E" w:rsidRPr="00513C24">
        <w:rPr>
          <w:rFonts w:ascii="Times New Roman" w:hAnsi="Times New Roman" w:cs="Times New Roman"/>
        </w:rPr>
        <w:t>2014)</w:t>
      </w:r>
    </w:p>
    <w:p w14:paraId="2CD05624" w14:textId="77777777" w:rsidR="00681A97" w:rsidRPr="00513C24" w:rsidRDefault="00127545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A.S. Gerber </w:t>
      </w:r>
      <w:r w:rsidRPr="00513C24">
        <w:rPr>
          <w:rFonts w:ascii="Times New Roman" w:hAnsi="Times New Roman" w:cs="Times New Roman"/>
          <w:i/>
        </w:rPr>
        <w:t>et al.</w:t>
      </w:r>
      <w:r w:rsidRPr="00513C24">
        <w:rPr>
          <w:rFonts w:ascii="Times New Roman" w:hAnsi="Times New Roman" w:cs="Times New Roman"/>
        </w:rPr>
        <w:t xml:space="preserve">, </w:t>
      </w:r>
      <w:r w:rsidRPr="00513C24">
        <w:rPr>
          <w:rFonts w:ascii="Times New Roman" w:hAnsi="Times New Roman" w:cs="Times New Roman"/>
          <w:i/>
        </w:rPr>
        <w:t>Can Incarcerated Felons Be (Re)Integrated into the Political System? Results from a Field Experiment</w:t>
      </w:r>
      <w:r w:rsidRPr="00513C24">
        <w:rPr>
          <w:rFonts w:ascii="Times New Roman" w:hAnsi="Times New Roman" w:cs="Times New Roman"/>
        </w:rPr>
        <w:t xml:space="preserve">, </w:t>
      </w:r>
      <w:r w:rsidRPr="00513C24">
        <w:rPr>
          <w:rFonts w:ascii="Times New Roman" w:hAnsi="Times New Roman" w:cs="Times New Roman"/>
          <w:smallCaps/>
        </w:rPr>
        <w:t>Am. J. of Political Science</w:t>
      </w:r>
      <w:r w:rsidR="0060043D" w:rsidRPr="00513C24">
        <w:rPr>
          <w:rFonts w:ascii="Times New Roman" w:hAnsi="Times New Roman" w:cs="Times New Roman"/>
          <w:smallCaps/>
        </w:rPr>
        <w:t xml:space="preserve"> (</w:t>
      </w:r>
      <w:r w:rsidRPr="00513C24">
        <w:rPr>
          <w:rFonts w:ascii="Times New Roman" w:hAnsi="Times New Roman" w:cs="Times New Roman"/>
        </w:rPr>
        <w:t>December 2014</w:t>
      </w:r>
      <w:r w:rsidR="0060043D" w:rsidRPr="00513C24">
        <w:rPr>
          <w:rFonts w:ascii="Times New Roman" w:hAnsi="Times New Roman" w:cs="Times New Roman"/>
        </w:rPr>
        <w:t>)</w:t>
      </w:r>
      <w:r w:rsidRPr="00513C24">
        <w:rPr>
          <w:rFonts w:ascii="Times New Roman" w:hAnsi="Times New Roman" w:cs="Times New Roman"/>
        </w:rPr>
        <w:t xml:space="preserve"> </w:t>
      </w:r>
    </w:p>
    <w:p w14:paraId="600D20D3" w14:textId="77777777" w:rsidR="00681A97" w:rsidRPr="00513C24" w:rsidRDefault="00535C2D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Marc </w:t>
      </w:r>
      <w:r w:rsidR="00511036" w:rsidRPr="00513C24">
        <w:rPr>
          <w:rFonts w:ascii="Times New Roman" w:hAnsi="Times New Roman" w:cs="Times New Roman"/>
        </w:rPr>
        <w:t xml:space="preserve">Meredith </w:t>
      </w:r>
      <w:r w:rsidRPr="00513C24">
        <w:rPr>
          <w:rFonts w:ascii="Times New Roman" w:hAnsi="Times New Roman" w:cs="Times New Roman"/>
        </w:rPr>
        <w:t xml:space="preserve">&amp; Michael Morse, </w:t>
      </w:r>
      <w:r w:rsidRPr="00513C24">
        <w:rPr>
          <w:rFonts w:ascii="Times New Roman" w:hAnsi="Times New Roman" w:cs="Times New Roman"/>
          <w:i/>
        </w:rPr>
        <w:t>Do Voting Rights Laws Increase Ex-Felon Turnout</w:t>
      </w:r>
      <w:r w:rsidRPr="00513C24">
        <w:rPr>
          <w:rFonts w:ascii="Times New Roman" w:hAnsi="Times New Roman" w:cs="Times New Roman"/>
        </w:rPr>
        <w:t xml:space="preserve">, 651 </w:t>
      </w:r>
      <w:r w:rsidRPr="00513C24">
        <w:rPr>
          <w:rFonts w:ascii="Times New Roman" w:hAnsi="Times New Roman" w:cs="Times New Roman"/>
          <w:smallCaps/>
        </w:rPr>
        <w:t>Annals Am. Acad. Pol. &amp; Soc. Sci</w:t>
      </w:r>
      <w:r w:rsidRPr="00513C24">
        <w:rPr>
          <w:rFonts w:ascii="Times New Roman" w:hAnsi="Times New Roman" w:cs="Times New Roman"/>
          <w:i/>
        </w:rPr>
        <w:t>. 220</w:t>
      </w:r>
      <w:r w:rsidRPr="00513C24">
        <w:rPr>
          <w:rFonts w:ascii="Times New Roman" w:hAnsi="Times New Roman" w:cs="Times New Roman"/>
        </w:rPr>
        <w:t xml:space="preserve"> </w:t>
      </w:r>
      <w:r w:rsidR="0060043D" w:rsidRPr="00513C24">
        <w:rPr>
          <w:rFonts w:ascii="Times New Roman" w:hAnsi="Times New Roman" w:cs="Times New Roman"/>
        </w:rPr>
        <w:t>(</w:t>
      </w:r>
      <w:r w:rsidRPr="00513C24">
        <w:rPr>
          <w:rFonts w:ascii="Times New Roman" w:hAnsi="Times New Roman" w:cs="Times New Roman"/>
        </w:rPr>
        <w:t>January 2014</w:t>
      </w:r>
      <w:r w:rsidR="0060043D" w:rsidRPr="00513C24">
        <w:rPr>
          <w:rFonts w:ascii="Times New Roman" w:hAnsi="Times New Roman" w:cs="Times New Roman"/>
        </w:rPr>
        <w:t>)</w:t>
      </w:r>
      <w:r w:rsidRPr="00513C24">
        <w:rPr>
          <w:rFonts w:ascii="Times New Roman" w:hAnsi="Times New Roman" w:cs="Times New Roman"/>
          <w:i/>
        </w:rPr>
        <w:t xml:space="preserve"> </w:t>
      </w:r>
    </w:p>
    <w:p w14:paraId="31E0CD0D" w14:textId="2CB7F0B6" w:rsidR="00A85FCE" w:rsidRPr="00513C24" w:rsidRDefault="00535C2D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Janai S. Nelson, </w:t>
      </w:r>
      <w:r w:rsidRPr="00513C24">
        <w:rPr>
          <w:rFonts w:ascii="Times New Roman" w:hAnsi="Times New Roman" w:cs="Times New Roman"/>
          <w:i/>
        </w:rPr>
        <w:t>The First Amendment, Equal Protection and Felon Disenfranchisement: A New Viewpoint</w:t>
      </w:r>
      <w:r w:rsidRPr="00513C24">
        <w:rPr>
          <w:rFonts w:ascii="Times New Roman" w:hAnsi="Times New Roman" w:cs="Times New Roman"/>
        </w:rPr>
        <w:t xml:space="preserve">, 65 </w:t>
      </w:r>
      <w:r w:rsidRPr="00513C24">
        <w:rPr>
          <w:rFonts w:ascii="Times New Roman" w:hAnsi="Times New Roman" w:cs="Times New Roman"/>
          <w:smallCaps/>
        </w:rPr>
        <w:t>Fl. L. Rev.</w:t>
      </w:r>
      <w:r w:rsidRPr="00513C24">
        <w:rPr>
          <w:rFonts w:ascii="Times New Roman" w:hAnsi="Times New Roman" w:cs="Times New Roman"/>
        </w:rPr>
        <w:t xml:space="preserve"> 111 (2013)</w:t>
      </w:r>
    </w:p>
    <w:p w14:paraId="279A4817" w14:textId="1811745D" w:rsidR="00681A97" w:rsidRPr="00513C24" w:rsidRDefault="00681A97" w:rsidP="00681A97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Recommended on Larry Solum Legal Theory Blog &amp; Rick Hasen Election Law Blog (2012)</w:t>
      </w:r>
    </w:p>
    <w:p w14:paraId="182744F7" w14:textId="77777777" w:rsidR="00170065" w:rsidRPr="00513C24" w:rsidRDefault="00170065" w:rsidP="00170065">
      <w:pPr>
        <w:widowControl/>
        <w:rPr>
          <w:color w:val="000000"/>
        </w:rPr>
      </w:pPr>
    </w:p>
    <w:p w14:paraId="358D7805" w14:textId="77777777" w:rsidR="00BE6E58" w:rsidRPr="00513C24" w:rsidRDefault="00170065" w:rsidP="00170065">
      <w:pPr>
        <w:widowControl/>
        <w:rPr>
          <w:color w:val="000000"/>
        </w:rPr>
      </w:pPr>
      <w:r w:rsidRPr="00513C24">
        <w:rPr>
          <w:b/>
          <w:i/>
          <w:color w:val="000000"/>
        </w:rPr>
        <w:t>Magical Realism</w:t>
      </w:r>
      <w:r w:rsidR="0029452D" w:rsidRPr="00513C24">
        <w:rPr>
          <w:color w:val="000000"/>
        </w:rPr>
        <w:t>,</w:t>
      </w:r>
      <w:r w:rsidRPr="00513C24">
        <w:rPr>
          <w:color w:val="000000"/>
        </w:rPr>
        <w:t xml:space="preserve"> in </w:t>
      </w:r>
      <w:r w:rsidRPr="00513C24">
        <w:rPr>
          <w:smallCaps/>
          <w:color w:val="000000"/>
        </w:rPr>
        <w:t>Law and Magic: A Collection of Essays</w:t>
      </w:r>
      <w:r w:rsidRPr="00513C24">
        <w:rPr>
          <w:color w:val="000000"/>
        </w:rPr>
        <w:t xml:space="preserve">, Christine </w:t>
      </w:r>
      <w:r w:rsidR="005163EF" w:rsidRPr="00513C24">
        <w:rPr>
          <w:color w:val="000000"/>
        </w:rPr>
        <w:t>A. Corcos, ed. (</w:t>
      </w:r>
      <w:r w:rsidRPr="00513C24">
        <w:rPr>
          <w:color w:val="000000"/>
        </w:rPr>
        <w:t>Carolina Academic Press</w:t>
      </w:r>
      <w:r w:rsidR="0060043D" w:rsidRPr="00513C24">
        <w:rPr>
          <w:color w:val="000000"/>
        </w:rPr>
        <w:t>, 2010</w:t>
      </w:r>
      <w:r w:rsidRPr="00513C24">
        <w:rPr>
          <w:color w:val="000000"/>
        </w:rPr>
        <w:t>)</w:t>
      </w:r>
    </w:p>
    <w:p w14:paraId="0F422BD0" w14:textId="77777777" w:rsidR="00170065" w:rsidRPr="00513C24" w:rsidRDefault="00170065" w:rsidP="00170065">
      <w:pPr>
        <w:widowControl/>
        <w:rPr>
          <w:color w:val="000000"/>
        </w:rPr>
      </w:pPr>
    </w:p>
    <w:p w14:paraId="6A5A4E4E" w14:textId="3EA08B1D" w:rsidR="00C86A4F" w:rsidRPr="00513C24" w:rsidRDefault="00170065" w:rsidP="00170065">
      <w:pPr>
        <w:widowControl/>
        <w:rPr>
          <w:color w:val="000000"/>
        </w:rPr>
      </w:pPr>
      <w:r w:rsidRPr="00513C24">
        <w:rPr>
          <w:b/>
          <w:i/>
          <w:color w:val="000000"/>
        </w:rPr>
        <w:t>A Theory of Adjudication: Law as Magic</w:t>
      </w:r>
      <w:r w:rsidR="0029452D" w:rsidRPr="00513C24">
        <w:rPr>
          <w:color w:val="000000"/>
        </w:rPr>
        <w:t>,</w:t>
      </w:r>
      <w:r w:rsidRPr="00513C24">
        <w:rPr>
          <w:color w:val="000000"/>
        </w:rPr>
        <w:t xml:space="preserve"> 41 </w:t>
      </w:r>
      <w:r w:rsidRPr="00513C24">
        <w:rPr>
          <w:smallCaps/>
          <w:color w:val="000000"/>
        </w:rPr>
        <w:t>Suffolk U. L. Rev</w:t>
      </w:r>
      <w:r w:rsidRPr="00513C24">
        <w:rPr>
          <w:i/>
          <w:color w:val="000000"/>
        </w:rPr>
        <w:t>.</w:t>
      </w:r>
      <w:r w:rsidRPr="00513C24">
        <w:rPr>
          <w:color w:val="000000"/>
        </w:rPr>
        <w:t xml:space="preserve"> 773 (2008)</w:t>
      </w:r>
    </w:p>
    <w:p w14:paraId="78DDE776" w14:textId="4DFD74E0" w:rsidR="00C109E2" w:rsidRPr="00513C24" w:rsidRDefault="00C109E2" w:rsidP="00C109E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Vivian Curran, The Un-Common Law</w:t>
      </w:r>
      <w:r w:rsidRPr="00513C24">
        <w:rPr>
          <w:rFonts w:ascii="Times New Roman" w:hAnsi="Times New Roman" w:cs="Times New Roman"/>
          <w:smallCaps/>
        </w:rPr>
        <w:t>, in A Cosmopoltan Jurisprudence: Essays in Memory of H. Patrick Glenn</w:t>
      </w:r>
      <w:r w:rsidRPr="00513C24">
        <w:rPr>
          <w:rFonts w:ascii="Times New Roman" w:hAnsi="Times New Roman" w:cs="Times New Roman"/>
        </w:rPr>
        <w:t xml:space="preserve"> (Helge Dedek, ed.) (Cambridge University Press 2021).</w:t>
      </w:r>
    </w:p>
    <w:p w14:paraId="4EB71A03" w14:textId="7625B3D0" w:rsidR="00C109E2" w:rsidRPr="00513C24" w:rsidRDefault="00C109E2" w:rsidP="00C109E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Charles E.A. Lincoln IV</w:t>
      </w:r>
      <w:r w:rsidRPr="00513C24">
        <w:rPr>
          <w:rFonts w:ascii="Times New Roman" w:hAnsi="Times New Roman" w:cs="Times New Roman"/>
          <w:smallCaps/>
        </w:rPr>
        <w:t>, The Dialectical Path of Law</w:t>
      </w:r>
      <w:r w:rsidRPr="00513C24">
        <w:rPr>
          <w:rFonts w:ascii="Times New Roman" w:hAnsi="Times New Roman" w:cs="Times New Roman"/>
        </w:rPr>
        <w:t xml:space="preserve"> (Lexington Books 2021).</w:t>
      </w:r>
    </w:p>
    <w:p w14:paraId="4D1F8127" w14:textId="4B3F88D4" w:rsidR="00C109E2" w:rsidRPr="00513C24" w:rsidRDefault="00C109E2" w:rsidP="00C109E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Carole Blackburn</w:t>
      </w:r>
      <w:r w:rsidRPr="00513C24">
        <w:rPr>
          <w:rFonts w:ascii="Times New Roman" w:hAnsi="Times New Roman" w:cs="Times New Roman"/>
          <w:smallCaps/>
        </w:rPr>
        <w:t>, Beyond Rights: The Nisg̱a'a Final Agreement and the Challenges of Modern Treaty Relationships</w:t>
      </w:r>
      <w:r w:rsidRPr="00513C24">
        <w:rPr>
          <w:rFonts w:ascii="Times New Roman" w:hAnsi="Times New Roman" w:cs="Times New Roman"/>
        </w:rPr>
        <w:t xml:space="preserve"> (University of British Columbia Press 2021).</w:t>
      </w:r>
    </w:p>
    <w:p w14:paraId="3BBA65BD" w14:textId="5FF0F40B" w:rsidR="00C109E2" w:rsidRPr="00513C24" w:rsidRDefault="00C109E2" w:rsidP="00170065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Upendra Baxi</w:t>
      </w:r>
      <w:r w:rsidRPr="00513C24">
        <w:rPr>
          <w:rFonts w:ascii="Times New Roman" w:hAnsi="Times New Roman" w:cs="Times New Roman"/>
          <w:smallCaps/>
        </w:rPr>
        <w:t>, Ameliorating human futures through postdevelopment?, In The Limits of Law and Development</w:t>
      </w:r>
      <w:r w:rsidRPr="00513C24">
        <w:rPr>
          <w:rFonts w:ascii="Times New Roman" w:hAnsi="Times New Roman" w:cs="Times New Roman"/>
        </w:rPr>
        <w:t xml:space="preserve"> (Sam Adelman &amp; Abdul Paliwala eds.) (Routledge 2020).</w:t>
      </w:r>
    </w:p>
    <w:p w14:paraId="6C8B7048" w14:textId="270EB943" w:rsidR="00C109E2" w:rsidRPr="00513C24" w:rsidRDefault="00C109E2" w:rsidP="00C109E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Marett Leiboff, Challenging the Legal Self in Performance,</w:t>
      </w:r>
      <w:r w:rsidRPr="00513C24">
        <w:rPr>
          <w:rFonts w:ascii="Times New Roman" w:hAnsi="Times New Roman" w:cs="Times New Roman"/>
          <w:smallCaps/>
        </w:rPr>
        <w:t xml:space="preserve"> in Oxford Handbook of Law and Humanities</w:t>
      </w:r>
      <w:r w:rsidRPr="00513C24">
        <w:rPr>
          <w:rFonts w:ascii="Times New Roman" w:hAnsi="Times New Roman" w:cs="Times New Roman"/>
        </w:rPr>
        <w:t xml:space="preserve"> (Simon Stern, Maksymilian Del Mar, Bernadette Meyler eds.) (Oxford University Press 2020).</w:t>
      </w:r>
    </w:p>
    <w:p w14:paraId="26A3A630" w14:textId="0D1A9662" w:rsidR="00C109E2" w:rsidRPr="00513C24" w:rsidRDefault="00C109E2" w:rsidP="00C109E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Ntina Tzouvala</w:t>
      </w:r>
      <w:r w:rsidRPr="00513C24">
        <w:rPr>
          <w:rFonts w:ascii="Times New Roman" w:hAnsi="Times New Roman" w:cs="Times New Roman"/>
          <w:smallCaps/>
        </w:rPr>
        <w:t>, Capitalism as Civilisation: A History of International Law</w:t>
      </w:r>
      <w:r w:rsidRPr="00513C24">
        <w:rPr>
          <w:rFonts w:ascii="Times New Roman" w:hAnsi="Times New Roman" w:cs="Times New Roman"/>
        </w:rPr>
        <w:t xml:space="preserve"> n.51  (Cambridge University Press 2020).</w:t>
      </w:r>
    </w:p>
    <w:p w14:paraId="12050FE2" w14:textId="6F813377" w:rsidR="00C109E2" w:rsidRPr="00513C24" w:rsidRDefault="00C109E2" w:rsidP="00C109E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Alan Calnan, The Nature of Reasonableness, </w:t>
      </w:r>
      <w:r w:rsidRPr="00513C24">
        <w:rPr>
          <w:rFonts w:ascii="Times New Roman" w:hAnsi="Times New Roman" w:cs="Times New Roman"/>
          <w:smallCaps/>
        </w:rPr>
        <w:t>105 Cornell L. Rev.</w:t>
      </w:r>
      <w:r w:rsidRPr="00513C24">
        <w:rPr>
          <w:rFonts w:ascii="Times New Roman" w:hAnsi="Times New Roman" w:cs="Times New Roman"/>
        </w:rPr>
        <w:t xml:space="preserve"> 81 (2020).</w:t>
      </w:r>
    </w:p>
    <w:p w14:paraId="673F16C8" w14:textId="7132930C" w:rsidR="00C109E2" w:rsidRPr="00513C24" w:rsidRDefault="00C109E2" w:rsidP="00C109E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Sean Beadore, Studying Law: The Insider/Outsider Problem, </w:t>
      </w:r>
      <w:r w:rsidRPr="00513C24">
        <w:rPr>
          <w:rFonts w:ascii="Times New Roman" w:hAnsi="Times New Roman" w:cs="Times New Roman"/>
          <w:smallCaps/>
        </w:rPr>
        <w:t>44 J. Legal Prof</w:t>
      </w:r>
      <w:r w:rsidRPr="00513C24">
        <w:rPr>
          <w:rFonts w:ascii="Times New Roman" w:hAnsi="Times New Roman" w:cs="Times New Roman"/>
        </w:rPr>
        <w:t>. 257 (2020).</w:t>
      </w:r>
    </w:p>
    <w:p w14:paraId="6B2053CC" w14:textId="007AF19E" w:rsidR="00C109E2" w:rsidRPr="00513C24" w:rsidRDefault="00C109E2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David E. Adelman &amp; Robert L. Glicksman, Judicial Ideology as a Check on Executive Power, </w:t>
      </w:r>
      <w:r w:rsidRPr="00513C24">
        <w:rPr>
          <w:rFonts w:ascii="Times New Roman" w:hAnsi="Times New Roman" w:cs="Times New Roman"/>
          <w:smallCaps/>
        </w:rPr>
        <w:t>81 Ohio St. L.J</w:t>
      </w:r>
      <w:r w:rsidRPr="00513C24">
        <w:rPr>
          <w:rFonts w:ascii="Times New Roman" w:hAnsi="Times New Roman" w:cs="Times New Roman"/>
        </w:rPr>
        <w:t>. 175 (2020).</w:t>
      </w:r>
    </w:p>
    <w:p w14:paraId="57ED2990" w14:textId="5E944522" w:rsidR="00C109E2" w:rsidRPr="00513C24" w:rsidRDefault="00C109E2" w:rsidP="00C109E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  <w:color w:val="auto"/>
        </w:rPr>
        <w:t xml:space="preserve">Donald J. Netolitzky, Organized Pseudolegal Commercial Arguments as Magic and Ceremony, 55 </w:t>
      </w:r>
      <w:r w:rsidRPr="00513C24">
        <w:rPr>
          <w:rFonts w:ascii="Times New Roman" w:hAnsi="Times New Roman" w:cs="Times New Roman"/>
          <w:smallCaps/>
          <w:color w:val="auto"/>
        </w:rPr>
        <w:t>Alta. L. Rev.</w:t>
      </w:r>
      <w:r w:rsidRPr="00513C24">
        <w:rPr>
          <w:rFonts w:ascii="Times New Roman" w:hAnsi="Times New Roman" w:cs="Times New Roman"/>
          <w:color w:val="auto"/>
        </w:rPr>
        <w:t xml:space="preserve"> 1045 (2018) </w:t>
      </w:r>
    </w:p>
    <w:p w14:paraId="05C820CD" w14:textId="77777777" w:rsidR="00C109E2" w:rsidRPr="00513C24" w:rsidRDefault="00C86A4F" w:rsidP="00C109E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Alexis Alvarez-Nakagawa, </w:t>
      </w:r>
      <w:r w:rsidRPr="00513C24">
        <w:rPr>
          <w:rFonts w:ascii="Times New Roman" w:hAnsi="Times New Roman" w:cs="Times New Roman"/>
          <w:i/>
        </w:rPr>
        <w:t>Law as Magic. Some Thoughts on Ghosts, Non-Humans, and Shamans</w:t>
      </w:r>
      <w:r w:rsidRPr="00513C24">
        <w:rPr>
          <w:rFonts w:ascii="Times New Roman" w:hAnsi="Times New Roman" w:cs="Times New Roman"/>
        </w:rPr>
        <w:t xml:space="preserve">, 18 </w:t>
      </w:r>
      <w:r w:rsidRPr="00513C24">
        <w:rPr>
          <w:rFonts w:ascii="Times New Roman" w:hAnsi="Times New Roman" w:cs="Times New Roman"/>
          <w:smallCaps/>
        </w:rPr>
        <w:t>German L. J. 1247 (2017)</w:t>
      </w:r>
    </w:p>
    <w:p w14:paraId="71397794" w14:textId="6BFAD71E" w:rsidR="00C109E2" w:rsidRPr="00513C24" w:rsidRDefault="00CF0839" w:rsidP="00C109E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lastRenderedPageBreak/>
        <w:t xml:space="preserve">Fabian Galinas, Clement Camion, Karine Bates, Siena Anstis, Catherine Piche, Mariko Khan, Emily Grant, </w:t>
      </w:r>
      <w:r w:rsidRPr="00513C24">
        <w:rPr>
          <w:rFonts w:ascii="Times New Roman" w:hAnsi="Times New Roman" w:cs="Times New Roman"/>
          <w:smallCaps/>
        </w:rPr>
        <w:t xml:space="preserve">Foundations of Civil Justice: Toward a Value Based Framework for Reform, </w:t>
      </w:r>
      <w:r w:rsidRPr="00513C24">
        <w:rPr>
          <w:rFonts w:ascii="Times New Roman" w:hAnsi="Times New Roman" w:cs="Times New Roman"/>
        </w:rPr>
        <w:t>(Springer Intl. 201</w:t>
      </w:r>
      <w:r w:rsidR="00C109E2" w:rsidRPr="00513C24">
        <w:rPr>
          <w:rFonts w:ascii="Times New Roman" w:hAnsi="Times New Roman" w:cs="Times New Roman"/>
        </w:rPr>
        <w:t>5)</w:t>
      </w:r>
    </w:p>
    <w:p w14:paraId="6C0965E7" w14:textId="77777777" w:rsidR="00C109E2" w:rsidRPr="00513C24" w:rsidRDefault="00A026E2" w:rsidP="00C109E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F. Gelinas </w:t>
      </w:r>
      <w:r w:rsidRPr="00513C24">
        <w:rPr>
          <w:rFonts w:ascii="Times New Roman" w:hAnsi="Times New Roman" w:cs="Times New Roman"/>
          <w:i/>
        </w:rPr>
        <w:t>et al.</w:t>
      </w:r>
      <w:r w:rsidRPr="00513C24">
        <w:rPr>
          <w:rFonts w:ascii="Times New Roman" w:hAnsi="Times New Roman" w:cs="Times New Roman"/>
        </w:rPr>
        <w:t xml:space="preserve">, </w:t>
      </w:r>
      <w:r w:rsidRPr="00513C24">
        <w:rPr>
          <w:rFonts w:ascii="Times New Roman" w:hAnsi="Times New Roman" w:cs="Times New Roman"/>
          <w:i/>
        </w:rPr>
        <w:t>Forme et Legitimite de la Justice: Regard sur le role de la’architecture et des rituels judiciares</w:t>
      </w:r>
      <w:r w:rsidRPr="00513C24">
        <w:rPr>
          <w:rFonts w:ascii="Times New Roman" w:hAnsi="Times New Roman" w:cs="Times New Roman"/>
        </w:rPr>
        <w:t xml:space="preserve">, </w:t>
      </w:r>
      <w:r w:rsidRPr="00513C24">
        <w:rPr>
          <w:rFonts w:ascii="Times New Roman" w:hAnsi="Times New Roman" w:cs="Times New Roman"/>
          <w:smallCaps/>
        </w:rPr>
        <w:t>Revue Interdisciplinaire d’etudes Juridiques (2015)</w:t>
      </w:r>
    </w:p>
    <w:p w14:paraId="4CC40830" w14:textId="6F3157C9" w:rsidR="003A5AB3" w:rsidRPr="00513C24" w:rsidRDefault="00CF0839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Nicholas Blomley, </w:t>
      </w:r>
      <w:r w:rsidRPr="00513C24">
        <w:rPr>
          <w:rFonts w:ascii="Times New Roman" w:hAnsi="Times New Roman" w:cs="Times New Roman"/>
          <w:i/>
        </w:rPr>
        <w:t>Performing Property: Making the World</w:t>
      </w:r>
      <w:r w:rsidRPr="00513C24">
        <w:rPr>
          <w:rFonts w:ascii="Times New Roman" w:hAnsi="Times New Roman" w:cs="Times New Roman"/>
        </w:rPr>
        <w:t xml:space="preserve">, 26 </w:t>
      </w:r>
      <w:r w:rsidRPr="00513C24">
        <w:rPr>
          <w:rFonts w:ascii="Times New Roman" w:hAnsi="Times New Roman" w:cs="Times New Roman"/>
          <w:smallCaps/>
        </w:rPr>
        <w:t>Canadian J. L. &amp; Juris.</w:t>
      </w:r>
      <w:r w:rsidRPr="00513C24">
        <w:rPr>
          <w:rFonts w:ascii="Times New Roman" w:hAnsi="Times New Roman" w:cs="Times New Roman"/>
        </w:rPr>
        <w:t xml:space="preserve"> 23 (2013) </w:t>
      </w:r>
    </w:p>
    <w:p w14:paraId="5301A099" w14:textId="77777777" w:rsidR="003A5AB3" w:rsidRPr="00513C24" w:rsidRDefault="003A5AB3" w:rsidP="003A5AB3">
      <w:pPr>
        <w:pStyle w:val="Default"/>
        <w:ind w:left="720"/>
        <w:rPr>
          <w:rFonts w:ascii="Times New Roman" w:hAnsi="Times New Roman" w:cs="Times New Roman"/>
        </w:rPr>
      </w:pPr>
    </w:p>
    <w:p w14:paraId="67BA666D" w14:textId="177AFB12" w:rsidR="00170065" w:rsidRPr="00513C24" w:rsidRDefault="00170065" w:rsidP="003A5AB3">
      <w:pPr>
        <w:pStyle w:val="Default"/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  <w:b/>
          <w:i/>
        </w:rPr>
        <w:t>Of Taints and Time: Race, Cause &amp; Criminal Disenfranchisemen</w:t>
      </w:r>
      <w:r w:rsidRPr="00513C24">
        <w:rPr>
          <w:rFonts w:ascii="Times New Roman" w:hAnsi="Times New Roman" w:cs="Times New Roman"/>
          <w:b/>
        </w:rPr>
        <w:t>t</w:t>
      </w:r>
      <w:r w:rsidR="0029452D" w:rsidRPr="00513C24">
        <w:rPr>
          <w:rFonts w:ascii="Times New Roman" w:hAnsi="Times New Roman" w:cs="Times New Roman"/>
        </w:rPr>
        <w:t>,</w:t>
      </w:r>
      <w:r w:rsidRPr="00513C24">
        <w:rPr>
          <w:rFonts w:ascii="Times New Roman" w:hAnsi="Times New Roman" w:cs="Times New Roman"/>
        </w:rPr>
        <w:t xml:space="preserve"> in </w:t>
      </w:r>
      <w:r w:rsidRPr="00513C24">
        <w:rPr>
          <w:rFonts w:ascii="Times New Roman" w:hAnsi="Times New Roman" w:cs="Times New Roman"/>
          <w:smallCaps/>
        </w:rPr>
        <w:t xml:space="preserve">After the War on Crime, </w:t>
      </w:r>
      <w:r w:rsidRPr="00513C24">
        <w:rPr>
          <w:rFonts w:ascii="Times New Roman" w:hAnsi="Times New Roman" w:cs="Times New Roman"/>
        </w:rPr>
        <w:t xml:space="preserve">Mary Louise Frampton, Jonathan Simon &amp; </w:t>
      </w:r>
      <w:r w:rsidR="0060043D" w:rsidRPr="00513C24">
        <w:rPr>
          <w:rFonts w:ascii="Times New Roman" w:hAnsi="Times New Roman" w:cs="Times New Roman"/>
        </w:rPr>
        <w:t>Ian F. Haney Lopez, eds. (</w:t>
      </w:r>
      <w:r w:rsidRPr="00513C24">
        <w:rPr>
          <w:rFonts w:ascii="Times New Roman" w:hAnsi="Times New Roman" w:cs="Times New Roman"/>
        </w:rPr>
        <w:t>NYU Press</w:t>
      </w:r>
      <w:r w:rsidR="0060043D" w:rsidRPr="00513C24">
        <w:rPr>
          <w:rFonts w:ascii="Times New Roman" w:hAnsi="Times New Roman" w:cs="Times New Roman"/>
        </w:rPr>
        <w:t>, 2008</w:t>
      </w:r>
      <w:r w:rsidRPr="00513C24">
        <w:rPr>
          <w:rFonts w:ascii="Times New Roman" w:hAnsi="Times New Roman" w:cs="Times New Roman"/>
        </w:rPr>
        <w:t>)</w:t>
      </w:r>
    </w:p>
    <w:p w14:paraId="74F8447A" w14:textId="6051DD58" w:rsidR="00170065" w:rsidRPr="00513C24" w:rsidRDefault="00170065" w:rsidP="00170065">
      <w:pPr>
        <w:widowControl/>
        <w:rPr>
          <w:color w:val="000000"/>
        </w:rPr>
      </w:pPr>
    </w:p>
    <w:p w14:paraId="2FADE090" w14:textId="0965B704" w:rsidR="003A5AB3" w:rsidRPr="00513C24" w:rsidRDefault="00170065" w:rsidP="00170065">
      <w:pPr>
        <w:widowControl/>
        <w:rPr>
          <w:color w:val="000000"/>
        </w:rPr>
      </w:pPr>
      <w:r w:rsidRPr="00513C24">
        <w:rPr>
          <w:b/>
          <w:i/>
          <w:color w:val="000000"/>
        </w:rPr>
        <w:t>Just Words? The Effects of No-Citation Rules in Federal Courts of Appeal</w:t>
      </w:r>
      <w:r w:rsidRPr="00513C24">
        <w:rPr>
          <w:b/>
          <w:color w:val="000000"/>
        </w:rPr>
        <w:t>s</w:t>
      </w:r>
      <w:r w:rsidR="0029452D" w:rsidRPr="00513C24">
        <w:rPr>
          <w:color w:val="000000"/>
        </w:rPr>
        <w:t>,</w:t>
      </w:r>
      <w:r w:rsidRPr="00513C24">
        <w:rPr>
          <w:color w:val="000000"/>
        </w:rPr>
        <w:t xml:space="preserve"> 29 </w:t>
      </w:r>
      <w:r w:rsidRPr="00513C24">
        <w:rPr>
          <w:smallCaps/>
          <w:color w:val="000000"/>
        </w:rPr>
        <w:t>Vermont L. Rev</w:t>
      </w:r>
      <w:r w:rsidRPr="00513C24">
        <w:rPr>
          <w:i/>
          <w:color w:val="000000"/>
        </w:rPr>
        <w:t>.</w:t>
      </w:r>
      <w:r w:rsidRPr="00513C24">
        <w:rPr>
          <w:color w:val="000000"/>
        </w:rPr>
        <w:t xml:space="preserve"> 555 (2005)</w:t>
      </w:r>
    </w:p>
    <w:p w14:paraId="41B31810" w14:textId="395C5EE4" w:rsidR="00B25B84" w:rsidRPr="00513C24" w:rsidRDefault="00B25B84" w:rsidP="003A5AB3">
      <w:pPr>
        <w:pStyle w:val="ListParagraph"/>
        <w:widowControl/>
        <w:numPr>
          <w:ilvl w:val="0"/>
          <w:numId w:val="12"/>
        </w:numPr>
      </w:pPr>
      <w:r w:rsidRPr="00513C24">
        <w:t xml:space="preserve">Rachel Brown et al., Is Unpublished Unequal? An Empirical Examination of the 87% Nonpublication Rate in Federal Appeals, 107 </w:t>
      </w:r>
      <w:r w:rsidRPr="00513C24">
        <w:rPr>
          <w:smallCaps/>
        </w:rPr>
        <w:t>Cornell L. Rev</w:t>
      </w:r>
      <w:r w:rsidRPr="00513C24">
        <w:t>. 1 (2021)</w:t>
      </w:r>
    </w:p>
    <w:p w14:paraId="3B9F7805" w14:textId="31847617" w:rsidR="003A5AB3" w:rsidRPr="00513C24" w:rsidRDefault="003A5AB3" w:rsidP="003A5AB3">
      <w:pPr>
        <w:pStyle w:val="ListParagraph"/>
        <w:widowControl/>
        <w:numPr>
          <w:ilvl w:val="0"/>
          <w:numId w:val="12"/>
        </w:numPr>
      </w:pPr>
      <w:r w:rsidRPr="00513C24">
        <w:rPr>
          <w:smallCaps/>
        </w:rPr>
        <w:t>Wright &amp; Miller: Federal Prac. &amp; Proc</w:t>
      </w:r>
      <w:r w:rsidRPr="00513C24">
        <w:t>. § 3978.10, § 3978 Citing Unpublished Opinions (Apr. 2021 update).</w:t>
      </w:r>
    </w:p>
    <w:p w14:paraId="38287AE1" w14:textId="015F1B5D" w:rsidR="003A5AB3" w:rsidRPr="00513C24" w:rsidRDefault="003A5AB3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Judith M. Stinson, Preemptive Dicta: The Problem Created by Judicial Efficiency, 54 </w:t>
      </w:r>
      <w:r w:rsidRPr="00513C24">
        <w:rPr>
          <w:rFonts w:ascii="Times New Roman" w:hAnsi="Times New Roman" w:cs="Times New Roman"/>
          <w:smallCaps/>
        </w:rPr>
        <w:t xml:space="preserve">Loy. L. A. L. Rev. </w:t>
      </w:r>
      <w:r w:rsidRPr="00513C24">
        <w:rPr>
          <w:rFonts w:ascii="Times New Roman" w:hAnsi="Times New Roman" w:cs="Times New Roman"/>
        </w:rPr>
        <w:t>587 (2020-2021)</w:t>
      </w:r>
    </w:p>
    <w:p w14:paraId="03FEE89A" w14:textId="38A97B67" w:rsidR="003A5AB3" w:rsidRPr="00513C24" w:rsidRDefault="003A5AB3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Elizabeth Earle Beske, Rethinking the Nonprecedential Opinion, 65 </w:t>
      </w:r>
      <w:r w:rsidRPr="00513C24">
        <w:rPr>
          <w:rFonts w:ascii="Times New Roman" w:hAnsi="Times New Roman" w:cs="Times New Roman"/>
          <w:smallCaps/>
        </w:rPr>
        <w:t xml:space="preserve">UCLA L. Rev. </w:t>
      </w:r>
      <w:r w:rsidRPr="00513C24">
        <w:rPr>
          <w:rFonts w:ascii="Times New Roman" w:hAnsi="Times New Roman" w:cs="Times New Roman"/>
        </w:rPr>
        <w:t>808 (2018)</w:t>
      </w:r>
    </w:p>
    <w:p w14:paraId="37DF1972" w14:textId="77777777" w:rsidR="003A5AB3" w:rsidRPr="00513C24" w:rsidRDefault="003A5AB3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Niccol Ridi, Mirages of an Intellectual Dreamland? Ratio, Obiter and the Textualization of International Precedent, </w:t>
      </w:r>
      <w:r w:rsidRPr="00513C24">
        <w:rPr>
          <w:rFonts w:ascii="Times New Roman" w:hAnsi="Times New Roman" w:cs="Times New Roman"/>
          <w:smallCaps/>
        </w:rPr>
        <w:t>10 J. Int'l Disp. Settlement</w:t>
      </w:r>
      <w:r w:rsidRPr="00513C24">
        <w:rPr>
          <w:rFonts w:ascii="Times New Roman" w:hAnsi="Times New Roman" w:cs="Times New Roman"/>
        </w:rPr>
        <w:t xml:space="preserve"> 361 (2019)</w:t>
      </w:r>
    </w:p>
    <w:p w14:paraId="4B633CD6" w14:textId="77777777" w:rsidR="003A5AB3" w:rsidRPr="00513C24" w:rsidRDefault="002C54BA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Paul W. Kahn, </w:t>
      </w:r>
      <w:r w:rsidRPr="00513C24">
        <w:rPr>
          <w:rFonts w:ascii="Times New Roman" w:hAnsi="Times New Roman" w:cs="Times New Roman"/>
          <w:smallCaps/>
        </w:rPr>
        <w:t>Making the Case: The Art of the Judicial Opinion (2016)</w:t>
      </w:r>
    </w:p>
    <w:p w14:paraId="615DAD35" w14:textId="77777777" w:rsidR="003A5AB3" w:rsidRPr="00513C24" w:rsidRDefault="003E3DB0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Michael Coenen, </w:t>
      </w:r>
      <w:r w:rsidRPr="00513C24">
        <w:rPr>
          <w:rFonts w:ascii="Times New Roman" w:hAnsi="Times New Roman" w:cs="Times New Roman"/>
          <w:i/>
        </w:rPr>
        <w:t>Rules Against Rulification</w:t>
      </w:r>
      <w:r w:rsidRPr="00513C24">
        <w:rPr>
          <w:rFonts w:ascii="Times New Roman" w:hAnsi="Times New Roman" w:cs="Times New Roman"/>
        </w:rPr>
        <w:t xml:space="preserve">, 124 </w:t>
      </w:r>
      <w:r w:rsidRPr="00513C24">
        <w:rPr>
          <w:rFonts w:ascii="Times New Roman" w:hAnsi="Times New Roman" w:cs="Times New Roman"/>
          <w:smallCaps/>
        </w:rPr>
        <w:t>Yale L. J. 644 (2014)</w:t>
      </w:r>
    </w:p>
    <w:p w14:paraId="0E9B6F05" w14:textId="77777777" w:rsidR="003A5AB3" w:rsidRPr="00513C24" w:rsidRDefault="00F915A9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David R. Cleveland, </w:t>
      </w:r>
      <w:r w:rsidR="00C75365" w:rsidRPr="00513C24">
        <w:rPr>
          <w:rFonts w:ascii="Times New Roman" w:hAnsi="Times New Roman" w:cs="Times New Roman"/>
          <w:i/>
        </w:rPr>
        <w:t xml:space="preserve">Local Rules </w:t>
      </w:r>
      <w:r w:rsidRPr="00513C24">
        <w:rPr>
          <w:rFonts w:ascii="Times New Roman" w:hAnsi="Times New Roman" w:cs="Times New Roman"/>
          <w:i/>
        </w:rPr>
        <w:t>in the Wake of Federal Rule of A</w:t>
      </w:r>
      <w:r w:rsidR="00C75365" w:rsidRPr="00513C24">
        <w:rPr>
          <w:rFonts w:ascii="Times New Roman" w:hAnsi="Times New Roman" w:cs="Times New Roman"/>
          <w:i/>
        </w:rPr>
        <w:t>ppellate Procedure</w:t>
      </w:r>
      <w:r w:rsidR="00C75365" w:rsidRPr="00513C24">
        <w:rPr>
          <w:rFonts w:ascii="Times New Roman" w:hAnsi="Times New Roman" w:cs="Times New Roman"/>
        </w:rPr>
        <w:t xml:space="preserve"> 32.1, 11 </w:t>
      </w:r>
      <w:r w:rsidR="003E3DB0" w:rsidRPr="00513C24">
        <w:rPr>
          <w:rFonts w:ascii="Times New Roman" w:hAnsi="Times New Roman" w:cs="Times New Roman"/>
          <w:smallCaps/>
        </w:rPr>
        <w:t>J. App.</w:t>
      </w:r>
      <w:r w:rsidR="00C75365" w:rsidRPr="00513C24">
        <w:rPr>
          <w:rFonts w:ascii="Times New Roman" w:hAnsi="Times New Roman" w:cs="Times New Roman"/>
          <w:smallCaps/>
        </w:rPr>
        <w:t xml:space="preserve"> Practice &amp; Process</w:t>
      </w:r>
      <w:r w:rsidR="00C75365" w:rsidRPr="00513C24">
        <w:rPr>
          <w:rFonts w:ascii="Times New Roman" w:hAnsi="Times New Roman" w:cs="Times New Roman"/>
          <w:i/>
        </w:rPr>
        <w:t xml:space="preserve"> </w:t>
      </w:r>
      <w:r w:rsidR="00C75365" w:rsidRPr="00513C24">
        <w:rPr>
          <w:rFonts w:ascii="Times New Roman" w:hAnsi="Times New Roman" w:cs="Times New Roman"/>
        </w:rPr>
        <w:t>19 (2010)</w:t>
      </w:r>
    </w:p>
    <w:p w14:paraId="7CB6CD0A" w14:textId="77777777" w:rsidR="003A5AB3" w:rsidRPr="00513C24" w:rsidRDefault="00C75365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Hillel Y. Levin, </w:t>
      </w:r>
      <w:r w:rsidRPr="00513C24">
        <w:rPr>
          <w:rFonts w:ascii="Times New Roman" w:hAnsi="Times New Roman" w:cs="Times New Roman"/>
          <w:i/>
        </w:rPr>
        <w:t>Iqbal, Twombly, and the Lessons of the Celotex Trilogy</w:t>
      </w:r>
      <w:r w:rsidRPr="00513C24">
        <w:rPr>
          <w:rFonts w:ascii="Times New Roman" w:hAnsi="Times New Roman" w:cs="Times New Roman"/>
        </w:rPr>
        <w:t xml:space="preserve">, 14 </w:t>
      </w:r>
      <w:r w:rsidRPr="00513C24">
        <w:rPr>
          <w:rFonts w:ascii="Times New Roman" w:hAnsi="Times New Roman" w:cs="Times New Roman"/>
          <w:smallCaps/>
        </w:rPr>
        <w:t>Lewis &amp; Clark L. Rev</w:t>
      </w:r>
      <w:r w:rsidRPr="00513C24">
        <w:rPr>
          <w:rFonts w:ascii="Times New Roman" w:hAnsi="Times New Roman" w:cs="Times New Roman"/>
          <w:i/>
        </w:rPr>
        <w:t>.</w:t>
      </w:r>
      <w:r w:rsidRPr="00513C24">
        <w:rPr>
          <w:rFonts w:ascii="Times New Roman" w:hAnsi="Times New Roman" w:cs="Times New Roman"/>
        </w:rPr>
        <w:t xml:space="preserve"> 143 (2010)</w:t>
      </w:r>
    </w:p>
    <w:p w14:paraId="03646A9A" w14:textId="77777777" w:rsidR="003A5AB3" w:rsidRPr="00513C24" w:rsidRDefault="008E6F15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>Frederick Schauer,</w:t>
      </w:r>
      <w:r w:rsidRPr="00513C24">
        <w:rPr>
          <w:rFonts w:ascii="Times New Roman" w:hAnsi="Times New Roman" w:cs="Times New Roman"/>
          <w:smallCaps/>
        </w:rPr>
        <w:t xml:space="preserve"> Thinking Like a Lawyer</w:t>
      </w:r>
      <w:r w:rsidRPr="00513C24">
        <w:rPr>
          <w:rFonts w:ascii="Times New Roman" w:hAnsi="Times New Roman" w:cs="Times New Roman"/>
        </w:rPr>
        <w:t xml:space="preserve"> 77 n. 31 (Harvard U. Press, 2009)</w:t>
      </w:r>
    </w:p>
    <w:p w14:paraId="11052228" w14:textId="77777777" w:rsidR="003A5AB3" w:rsidRPr="00513C24" w:rsidRDefault="00E264E9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Frederick Schauer, </w:t>
      </w:r>
      <w:r w:rsidRPr="00513C24">
        <w:rPr>
          <w:rFonts w:ascii="Times New Roman" w:hAnsi="Times New Roman" w:cs="Times New Roman"/>
          <w:i/>
        </w:rPr>
        <w:t>Authority and Authorities</w:t>
      </w:r>
      <w:r w:rsidRPr="00513C24">
        <w:rPr>
          <w:rFonts w:ascii="Times New Roman" w:hAnsi="Times New Roman" w:cs="Times New Roman"/>
        </w:rPr>
        <w:t xml:space="preserve">, 94 </w:t>
      </w:r>
      <w:r w:rsidRPr="00513C24">
        <w:rPr>
          <w:rFonts w:ascii="Times New Roman" w:hAnsi="Times New Roman" w:cs="Times New Roman"/>
          <w:smallCaps/>
        </w:rPr>
        <w:t>Virginia L. Rev</w:t>
      </w:r>
      <w:r w:rsidRPr="00513C24">
        <w:rPr>
          <w:rFonts w:ascii="Times New Roman" w:hAnsi="Times New Roman" w:cs="Times New Roman"/>
          <w:i/>
        </w:rPr>
        <w:t>.</w:t>
      </w:r>
      <w:r w:rsidRPr="00513C24">
        <w:rPr>
          <w:rFonts w:ascii="Times New Roman" w:hAnsi="Times New Roman" w:cs="Times New Roman"/>
        </w:rPr>
        <w:t xml:space="preserve"> 1931 (2008)</w:t>
      </w:r>
    </w:p>
    <w:p w14:paraId="2632A556" w14:textId="77777777" w:rsidR="003A5AB3" w:rsidRPr="00513C24" w:rsidRDefault="002353BF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Scott E. Gant, </w:t>
      </w:r>
      <w:r w:rsidRPr="00513C24">
        <w:rPr>
          <w:rFonts w:ascii="Times New Roman" w:hAnsi="Times New Roman" w:cs="Times New Roman"/>
          <w:i/>
        </w:rPr>
        <w:t xml:space="preserve">Missing the Forest for a Tree, </w:t>
      </w:r>
      <w:r w:rsidR="002B7CFE" w:rsidRPr="00513C24">
        <w:rPr>
          <w:rFonts w:ascii="Times New Roman" w:hAnsi="Times New Roman" w:cs="Times New Roman"/>
        </w:rPr>
        <w:t xml:space="preserve">47 </w:t>
      </w:r>
      <w:r w:rsidR="002B7CFE" w:rsidRPr="00513C24">
        <w:rPr>
          <w:rFonts w:ascii="Times New Roman" w:hAnsi="Times New Roman" w:cs="Times New Roman"/>
          <w:smallCaps/>
        </w:rPr>
        <w:t>B. C. L. Rev</w:t>
      </w:r>
      <w:r w:rsidR="002B7CFE" w:rsidRPr="00513C24">
        <w:rPr>
          <w:rFonts w:ascii="Times New Roman" w:hAnsi="Times New Roman" w:cs="Times New Roman"/>
          <w:i/>
        </w:rPr>
        <w:t>.</w:t>
      </w:r>
      <w:r w:rsidR="002B7CFE" w:rsidRPr="00513C24">
        <w:rPr>
          <w:rFonts w:ascii="Times New Roman" w:hAnsi="Times New Roman" w:cs="Times New Roman"/>
        </w:rPr>
        <w:t xml:space="preserve"> 705 (2006)</w:t>
      </w:r>
    </w:p>
    <w:p w14:paraId="34488B27" w14:textId="77777777" w:rsidR="003A5AB3" w:rsidRPr="00513C24" w:rsidRDefault="000F7C88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Stephen B. Burbank, </w:t>
      </w:r>
      <w:r w:rsidRPr="00513C24">
        <w:rPr>
          <w:rFonts w:ascii="Times New Roman" w:hAnsi="Times New Roman" w:cs="Times New Roman"/>
          <w:i/>
        </w:rPr>
        <w:t>Judicial Accountability to the Past, Present and Future: Precedent, Politics and Power</w:t>
      </w:r>
      <w:r w:rsidRPr="00513C24">
        <w:rPr>
          <w:rFonts w:ascii="Times New Roman" w:hAnsi="Times New Roman" w:cs="Times New Roman"/>
        </w:rPr>
        <w:t xml:space="preserve">, 28 </w:t>
      </w:r>
      <w:r w:rsidRPr="00513C24">
        <w:rPr>
          <w:rFonts w:ascii="Times New Roman" w:hAnsi="Times New Roman" w:cs="Times New Roman"/>
          <w:smallCaps/>
        </w:rPr>
        <w:t xml:space="preserve">U. Ark. Little Rock L. Rev. </w:t>
      </w:r>
      <w:r w:rsidRPr="00513C24">
        <w:rPr>
          <w:rFonts w:ascii="Times New Roman" w:hAnsi="Times New Roman" w:cs="Times New Roman"/>
        </w:rPr>
        <w:t>19 (2005)</w:t>
      </w:r>
    </w:p>
    <w:p w14:paraId="48847F3D" w14:textId="77777777" w:rsidR="003A5AB3" w:rsidRPr="00513C24" w:rsidRDefault="000F7C88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David Vladeck &amp; Mitu Gulati, </w:t>
      </w:r>
      <w:r w:rsidRPr="00513C24">
        <w:rPr>
          <w:rFonts w:ascii="Times New Roman" w:hAnsi="Times New Roman" w:cs="Times New Roman"/>
          <w:i/>
        </w:rPr>
        <w:t>Judicial Triage: Reflections on the Debate over Unpublished Opinions</w:t>
      </w:r>
      <w:r w:rsidRPr="00513C24">
        <w:rPr>
          <w:rFonts w:ascii="Times New Roman" w:hAnsi="Times New Roman" w:cs="Times New Roman"/>
        </w:rPr>
        <w:t xml:space="preserve">, 62 </w:t>
      </w:r>
      <w:r w:rsidRPr="00513C24">
        <w:rPr>
          <w:rFonts w:ascii="Times New Roman" w:hAnsi="Times New Roman" w:cs="Times New Roman"/>
          <w:smallCaps/>
        </w:rPr>
        <w:t>Wash. &amp; Lee L. Rev.</w:t>
      </w:r>
      <w:r w:rsidRPr="00513C24">
        <w:rPr>
          <w:rFonts w:ascii="Times New Roman" w:hAnsi="Times New Roman" w:cs="Times New Roman"/>
        </w:rPr>
        <w:t xml:space="preserve"> 1667 (2005)</w:t>
      </w:r>
    </w:p>
    <w:p w14:paraId="59694977" w14:textId="0728EFCF" w:rsidR="002B7CFE" w:rsidRPr="00513C24" w:rsidRDefault="002B7CFE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Patrick J. Schiltz, </w:t>
      </w:r>
      <w:r w:rsidRPr="00513C24">
        <w:rPr>
          <w:rFonts w:ascii="Times New Roman" w:hAnsi="Times New Roman" w:cs="Times New Roman"/>
          <w:i/>
        </w:rPr>
        <w:t>Much Ado about Li</w:t>
      </w:r>
      <w:r w:rsidR="00F915A9" w:rsidRPr="00513C24">
        <w:rPr>
          <w:rFonts w:ascii="Times New Roman" w:hAnsi="Times New Roman" w:cs="Times New Roman"/>
          <w:i/>
        </w:rPr>
        <w:t>ttle: Explaining the Sturm und D</w:t>
      </w:r>
      <w:r w:rsidRPr="00513C24">
        <w:rPr>
          <w:rFonts w:ascii="Times New Roman" w:hAnsi="Times New Roman" w:cs="Times New Roman"/>
          <w:i/>
        </w:rPr>
        <w:t>rang over the Citation of Unpublished Opinions</w:t>
      </w:r>
      <w:r w:rsidRPr="00513C24">
        <w:rPr>
          <w:rFonts w:ascii="Times New Roman" w:hAnsi="Times New Roman" w:cs="Times New Roman"/>
        </w:rPr>
        <w:t xml:space="preserve">, 62 </w:t>
      </w:r>
      <w:r w:rsidRPr="00513C24">
        <w:rPr>
          <w:rFonts w:ascii="Times New Roman" w:hAnsi="Times New Roman" w:cs="Times New Roman"/>
          <w:smallCaps/>
        </w:rPr>
        <w:t>Wash. &amp; Lee L. Rev</w:t>
      </w:r>
      <w:r w:rsidRPr="00513C24">
        <w:rPr>
          <w:rFonts w:ascii="Times New Roman" w:hAnsi="Times New Roman" w:cs="Times New Roman"/>
          <w:i/>
        </w:rPr>
        <w:t>.</w:t>
      </w:r>
      <w:r w:rsidRPr="00513C24">
        <w:rPr>
          <w:rFonts w:ascii="Times New Roman" w:hAnsi="Times New Roman" w:cs="Times New Roman"/>
        </w:rPr>
        <w:t xml:space="preserve"> 1429 (2005)</w:t>
      </w:r>
    </w:p>
    <w:p w14:paraId="37343618" w14:textId="77777777" w:rsidR="00170065" w:rsidRPr="00513C24" w:rsidRDefault="00170065" w:rsidP="00170065">
      <w:pPr>
        <w:widowControl/>
        <w:rPr>
          <w:color w:val="000000"/>
        </w:rPr>
      </w:pPr>
    </w:p>
    <w:p w14:paraId="690C04B8" w14:textId="77777777" w:rsidR="002353BF" w:rsidRPr="00513C24" w:rsidRDefault="00170065" w:rsidP="000F7C88">
      <w:pPr>
        <w:widowControl/>
        <w:rPr>
          <w:color w:val="000000"/>
        </w:rPr>
      </w:pPr>
      <w:r w:rsidRPr="00513C24">
        <w:rPr>
          <w:b/>
          <w:i/>
          <w:color w:val="000000"/>
        </w:rPr>
        <w:t>Introduction: Symposium on Race, Crime, and Voting</w:t>
      </w:r>
      <w:r w:rsidRPr="00513C24">
        <w:rPr>
          <w:b/>
          <w:color w:val="000000"/>
        </w:rPr>
        <w:t xml:space="preserve">: </w:t>
      </w:r>
      <w:r w:rsidRPr="00513C24">
        <w:rPr>
          <w:b/>
          <w:i/>
          <w:color w:val="000000"/>
        </w:rPr>
        <w:t>Social, Political, and Philosophical Perspectives on Felony Disenfranchisement in America</w:t>
      </w:r>
      <w:r w:rsidR="008A6195" w:rsidRPr="00513C24">
        <w:rPr>
          <w:color w:val="000000"/>
        </w:rPr>
        <w:t>,</w:t>
      </w:r>
      <w:r w:rsidRPr="00513C24">
        <w:rPr>
          <w:color w:val="000000"/>
        </w:rPr>
        <w:t xml:space="preserve"> 36 </w:t>
      </w:r>
      <w:r w:rsidRPr="00513C24">
        <w:rPr>
          <w:smallCaps/>
          <w:color w:val="000000"/>
        </w:rPr>
        <w:t>Colu</w:t>
      </w:r>
      <w:r w:rsidR="006B5FD5" w:rsidRPr="00513C24">
        <w:rPr>
          <w:smallCaps/>
          <w:color w:val="000000"/>
        </w:rPr>
        <w:t>mbia</w:t>
      </w:r>
      <w:r w:rsidRPr="00513C24">
        <w:rPr>
          <w:smallCaps/>
          <w:color w:val="000000"/>
        </w:rPr>
        <w:t xml:space="preserve"> Human Rights L. Rev.</w:t>
      </w:r>
      <w:r w:rsidRPr="00513C24">
        <w:rPr>
          <w:color w:val="000000"/>
        </w:rPr>
        <w:t xml:space="preserve"> 1 (2004)</w:t>
      </w:r>
    </w:p>
    <w:p w14:paraId="0D1DE40F" w14:textId="77777777" w:rsidR="00170065" w:rsidRPr="00513C24" w:rsidRDefault="00170065" w:rsidP="00170065">
      <w:pPr>
        <w:widowControl/>
        <w:rPr>
          <w:color w:val="000000"/>
        </w:rPr>
      </w:pPr>
    </w:p>
    <w:p w14:paraId="2AB1AFA2" w14:textId="77777777" w:rsidR="00DB373A" w:rsidRPr="00513C24" w:rsidRDefault="00170065" w:rsidP="00DB373A">
      <w:pPr>
        <w:widowControl/>
        <w:rPr>
          <w:color w:val="000000"/>
        </w:rPr>
      </w:pPr>
      <w:r w:rsidRPr="00513C24">
        <w:rPr>
          <w:b/>
          <w:i/>
          <w:color w:val="000000"/>
        </w:rPr>
        <w:t>Blind Faith &amp; Reasonable Doubts: Investiga</w:t>
      </w:r>
      <w:r w:rsidR="00722FD7" w:rsidRPr="00513C24">
        <w:rPr>
          <w:b/>
          <w:i/>
          <w:color w:val="000000"/>
        </w:rPr>
        <w:t>ting Belief in the Rule of Law</w:t>
      </w:r>
      <w:r w:rsidR="00722FD7" w:rsidRPr="00513C24">
        <w:rPr>
          <w:color w:val="000000"/>
        </w:rPr>
        <w:t>,</w:t>
      </w:r>
      <w:r w:rsidRPr="00513C24">
        <w:rPr>
          <w:color w:val="000000"/>
        </w:rPr>
        <w:t xml:space="preserve"> 24 </w:t>
      </w:r>
      <w:r w:rsidRPr="00513C24">
        <w:rPr>
          <w:smallCaps/>
          <w:color w:val="000000"/>
        </w:rPr>
        <w:t>Seattle L. Rev</w:t>
      </w:r>
      <w:r w:rsidRPr="00513C24">
        <w:rPr>
          <w:color w:val="000000"/>
        </w:rPr>
        <w:t>. 691 (2001)</w:t>
      </w:r>
    </w:p>
    <w:p w14:paraId="3B9C9F9E" w14:textId="344833C7" w:rsidR="00DB373A" w:rsidRPr="00513C24" w:rsidRDefault="00E264E9" w:rsidP="00DB373A">
      <w:pPr>
        <w:pStyle w:val="ListParagraph"/>
        <w:widowControl/>
        <w:numPr>
          <w:ilvl w:val="0"/>
          <w:numId w:val="1"/>
        </w:numPr>
        <w:rPr>
          <w:color w:val="000000"/>
        </w:rPr>
      </w:pPr>
      <w:r w:rsidRPr="00513C24">
        <w:rPr>
          <w:color w:val="000000"/>
        </w:rPr>
        <w:t xml:space="preserve">Caleb E. Mason, </w:t>
      </w:r>
      <w:r w:rsidRPr="00513C24">
        <w:rPr>
          <w:i/>
          <w:color w:val="000000"/>
        </w:rPr>
        <w:t>An Aesthetic Defense of the Nonprecedential Opinion</w:t>
      </w:r>
      <w:r w:rsidRPr="00513C24">
        <w:rPr>
          <w:color w:val="000000"/>
        </w:rPr>
        <w:t xml:space="preserve">, 55 </w:t>
      </w:r>
      <w:r w:rsidRPr="00513C24">
        <w:rPr>
          <w:smallCaps/>
          <w:color w:val="000000"/>
        </w:rPr>
        <w:t>UCLA L. Rev</w:t>
      </w:r>
      <w:r w:rsidRPr="00513C24">
        <w:rPr>
          <w:i/>
          <w:color w:val="000000"/>
        </w:rPr>
        <w:t>.</w:t>
      </w:r>
      <w:r w:rsidRPr="00513C24">
        <w:rPr>
          <w:color w:val="000000"/>
        </w:rPr>
        <w:t xml:space="preserve"> 643 (2008)</w:t>
      </w:r>
    </w:p>
    <w:p w14:paraId="5AC5022C" w14:textId="77777777" w:rsidR="003E3DB0" w:rsidRPr="00513C24" w:rsidRDefault="003E3DB0" w:rsidP="003E3DB0">
      <w:pPr>
        <w:pStyle w:val="ListParagraph"/>
        <w:widowControl/>
        <w:numPr>
          <w:ilvl w:val="0"/>
          <w:numId w:val="1"/>
        </w:numPr>
        <w:rPr>
          <w:smallCaps/>
          <w:color w:val="000000"/>
        </w:rPr>
      </w:pPr>
      <w:r w:rsidRPr="00513C24">
        <w:rPr>
          <w:color w:val="000000"/>
        </w:rPr>
        <w:lastRenderedPageBreak/>
        <w:t xml:space="preserve">F. Gelinas </w:t>
      </w:r>
      <w:r w:rsidRPr="00513C24">
        <w:rPr>
          <w:i/>
          <w:color w:val="000000"/>
        </w:rPr>
        <w:t>et al.</w:t>
      </w:r>
      <w:r w:rsidRPr="00513C24">
        <w:rPr>
          <w:color w:val="000000"/>
        </w:rPr>
        <w:t xml:space="preserve">, </w:t>
      </w:r>
      <w:r w:rsidRPr="00513C24">
        <w:rPr>
          <w:i/>
          <w:color w:val="000000"/>
        </w:rPr>
        <w:t>Forme et Legitimite de la Justice: Regard sur le role de la’architecture e</w:t>
      </w:r>
      <w:r w:rsidR="00B936B1" w:rsidRPr="00513C24">
        <w:rPr>
          <w:i/>
          <w:color w:val="000000"/>
        </w:rPr>
        <w:t>t</w:t>
      </w:r>
      <w:r w:rsidRPr="00513C24">
        <w:rPr>
          <w:i/>
          <w:color w:val="000000"/>
        </w:rPr>
        <w:t xml:space="preserve"> des rituels </w:t>
      </w:r>
      <w:r w:rsidR="00B936B1" w:rsidRPr="00513C24">
        <w:rPr>
          <w:i/>
          <w:color w:val="000000"/>
        </w:rPr>
        <w:t>judiciar</w:t>
      </w:r>
      <w:r w:rsidRPr="00513C24">
        <w:rPr>
          <w:i/>
          <w:color w:val="000000"/>
        </w:rPr>
        <w:t>es</w:t>
      </w:r>
      <w:r w:rsidRPr="00513C24">
        <w:rPr>
          <w:color w:val="000000"/>
        </w:rPr>
        <w:t xml:space="preserve">, </w:t>
      </w:r>
      <w:r w:rsidRPr="00513C24">
        <w:rPr>
          <w:smallCaps/>
          <w:color w:val="000000"/>
        </w:rPr>
        <w:t>Revue Interdisciplinaire d’etudes Juridiques (2015)</w:t>
      </w:r>
    </w:p>
    <w:p w14:paraId="52F13DCE" w14:textId="77777777" w:rsidR="00E264E9" w:rsidRPr="00513C24" w:rsidRDefault="002353BF" w:rsidP="00E264E9">
      <w:pPr>
        <w:widowControl/>
        <w:numPr>
          <w:ilvl w:val="0"/>
          <w:numId w:val="1"/>
        </w:numPr>
        <w:rPr>
          <w:color w:val="000000"/>
        </w:rPr>
      </w:pPr>
      <w:r w:rsidRPr="00513C24">
        <w:rPr>
          <w:color w:val="000000"/>
        </w:rPr>
        <w:t xml:space="preserve">Marc O. DeGirolami, </w:t>
      </w:r>
      <w:r w:rsidRPr="00513C24">
        <w:rPr>
          <w:i/>
          <w:color w:val="000000"/>
        </w:rPr>
        <w:t>Faith in the Rule of Law</w:t>
      </w:r>
      <w:r w:rsidRPr="00513C24">
        <w:rPr>
          <w:color w:val="000000"/>
        </w:rPr>
        <w:t xml:space="preserve">, 82 </w:t>
      </w:r>
      <w:r w:rsidRPr="00513C24">
        <w:rPr>
          <w:smallCaps/>
          <w:color w:val="000000"/>
        </w:rPr>
        <w:t>St. John’s L. Rev</w:t>
      </w:r>
      <w:r w:rsidRPr="00513C24">
        <w:rPr>
          <w:i/>
          <w:color w:val="000000"/>
        </w:rPr>
        <w:t>.</w:t>
      </w:r>
      <w:r w:rsidRPr="00513C24">
        <w:rPr>
          <w:color w:val="000000"/>
        </w:rPr>
        <w:t xml:space="preserve"> 573 (2008)</w:t>
      </w:r>
    </w:p>
    <w:p w14:paraId="0BDCF04A" w14:textId="0B051F73" w:rsidR="003E3DB0" w:rsidRPr="00513C24" w:rsidRDefault="003E3DB0" w:rsidP="00E264E9">
      <w:pPr>
        <w:widowControl/>
        <w:numPr>
          <w:ilvl w:val="0"/>
          <w:numId w:val="1"/>
        </w:numPr>
        <w:rPr>
          <w:color w:val="000000"/>
        </w:rPr>
      </w:pPr>
      <w:r w:rsidRPr="00513C24">
        <w:rPr>
          <w:color w:val="000000"/>
        </w:rPr>
        <w:t xml:space="preserve">Ann Scales, </w:t>
      </w:r>
      <w:r w:rsidRPr="00513C24">
        <w:rPr>
          <w:smallCaps/>
          <w:color w:val="000000"/>
        </w:rPr>
        <w:t>Legal Feminism: Activism, Lawyering and Legal Theory (NYU P</w:t>
      </w:r>
      <w:r w:rsidRPr="00513C24">
        <w:rPr>
          <w:color w:val="000000"/>
        </w:rPr>
        <w:t>ress 2006)</w:t>
      </w:r>
    </w:p>
    <w:p w14:paraId="35FB024D" w14:textId="77777777" w:rsidR="000F163F" w:rsidRPr="00513C24" w:rsidRDefault="000F163F" w:rsidP="00170065">
      <w:pPr>
        <w:widowControl/>
        <w:rPr>
          <w:color w:val="000000"/>
        </w:rPr>
      </w:pPr>
    </w:p>
    <w:p w14:paraId="79941F62" w14:textId="77777777" w:rsidR="00170065" w:rsidRPr="00513C24" w:rsidRDefault="00FC1110" w:rsidP="00170065">
      <w:pPr>
        <w:widowControl/>
        <w:rPr>
          <w:color w:val="000000"/>
        </w:rPr>
      </w:pPr>
      <w:r w:rsidRPr="00513C24">
        <w:rPr>
          <w:b/>
          <w:i/>
          <w:color w:val="000000"/>
        </w:rPr>
        <w:t xml:space="preserve">Note: </w:t>
      </w:r>
      <w:r w:rsidR="00170065" w:rsidRPr="00513C24">
        <w:rPr>
          <w:b/>
          <w:i/>
          <w:color w:val="000000"/>
        </w:rPr>
        <w:t>A Possible Remedy for Unthinking Discrimination</w:t>
      </w:r>
      <w:r w:rsidR="00170065" w:rsidRPr="00513C24">
        <w:rPr>
          <w:color w:val="000000"/>
        </w:rPr>
        <w:t>, 61</w:t>
      </w:r>
      <w:r w:rsidR="00170065" w:rsidRPr="00513C24">
        <w:rPr>
          <w:smallCaps/>
          <w:color w:val="000000"/>
        </w:rPr>
        <w:t xml:space="preserve"> Brooklyn L. Rev</w:t>
      </w:r>
      <w:r w:rsidR="00170065" w:rsidRPr="00513C24">
        <w:rPr>
          <w:color w:val="000000"/>
        </w:rPr>
        <w:t>. 4 (1995)</w:t>
      </w:r>
    </w:p>
    <w:p w14:paraId="40EAEDB2" w14:textId="13204789" w:rsidR="003A5AB3" w:rsidRPr="00513C24" w:rsidRDefault="003A5AB3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Kenneth R. Davis, The Invisible Ban: Negligent Disparate Impact, 70 </w:t>
      </w:r>
      <w:r w:rsidRPr="00513C24">
        <w:rPr>
          <w:rFonts w:ascii="Times New Roman" w:hAnsi="Times New Roman" w:cs="Times New Roman"/>
          <w:smallCaps/>
        </w:rPr>
        <w:t>Am. U. L. Rev.</w:t>
      </w:r>
      <w:r w:rsidRPr="00513C24">
        <w:rPr>
          <w:rFonts w:ascii="Times New Roman" w:hAnsi="Times New Roman" w:cs="Times New Roman"/>
        </w:rPr>
        <w:t xml:space="preserve"> 1879 (2020)</w:t>
      </w:r>
    </w:p>
    <w:p w14:paraId="0FADA281" w14:textId="5864FBD4" w:rsidR="003A5AB3" w:rsidRPr="00513C24" w:rsidRDefault="003A5AB3" w:rsidP="003A5AB3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Dallan F. Flake, When Should Employers Be Liable for Factoring Biased Customer Feedback into Employment Decisions?, 102 </w:t>
      </w:r>
      <w:r w:rsidRPr="00513C24">
        <w:rPr>
          <w:rFonts w:ascii="Times New Roman" w:hAnsi="Times New Roman" w:cs="Times New Roman"/>
          <w:smallCaps/>
        </w:rPr>
        <w:t>Minn. L. Rev. 21</w:t>
      </w:r>
      <w:r w:rsidRPr="00513C24">
        <w:rPr>
          <w:rFonts w:ascii="Times New Roman" w:hAnsi="Times New Roman" w:cs="Times New Roman"/>
        </w:rPr>
        <w:t>69 (2018)</w:t>
      </w:r>
    </w:p>
    <w:p w14:paraId="7A3F2008" w14:textId="77777777" w:rsidR="003662B2" w:rsidRPr="00513C24" w:rsidRDefault="003A5AB3" w:rsidP="003662B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Bina Nayee, Where Breaking Glass Ceilings Leads to Glass Walls: Gender-Disparate Managerial Decision-Making Power and Authority, 87 </w:t>
      </w:r>
      <w:r w:rsidRPr="00513C24">
        <w:rPr>
          <w:rFonts w:ascii="Times New Roman" w:hAnsi="Times New Roman" w:cs="Times New Roman"/>
          <w:smallCaps/>
        </w:rPr>
        <w:t xml:space="preserve">Fordham L. Rev. </w:t>
      </w:r>
      <w:r w:rsidRPr="00513C24">
        <w:rPr>
          <w:rFonts w:ascii="Times New Roman" w:hAnsi="Times New Roman" w:cs="Times New Roman"/>
        </w:rPr>
        <w:t>371 (2018)</w:t>
      </w:r>
    </w:p>
    <w:p w14:paraId="57EC8E95" w14:textId="77777777" w:rsidR="003662B2" w:rsidRPr="00513C24" w:rsidRDefault="00650475" w:rsidP="003662B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Stephanie Bornstein, </w:t>
      </w:r>
      <w:r w:rsidRPr="00513C24">
        <w:rPr>
          <w:rFonts w:ascii="Times New Roman" w:hAnsi="Times New Roman" w:cs="Times New Roman"/>
          <w:i/>
        </w:rPr>
        <w:t>Reckless Discrimination</w:t>
      </w:r>
      <w:r w:rsidRPr="00513C24">
        <w:rPr>
          <w:rFonts w:ascii="Times New Roman" w:hAnsi="Times New Roman" w:cs="Times New Roman"/>
        </w:rPr>
        <w:t xml:space="preserve">, 105 </w:t>
      </w:r>
      <w:r w:rsidRPr="00513C24">
        <w:rPr>
          <w:rFonts w:ascii="Times New Roman" w:hAnsi="Times New Roman" w:cs="Times New Roman"/>
          <w:smallCaps/>
        </w:rPr>
        <w:t>Cal. L. Rev</w:t>
      </w:r>
      <w:r w:rsidRPr="00513C24">
        <w:rPr>
          <w:rFonts w:ascii="Times New Roman" w:hAnsi="Times New Roman" w:cs="Times New Roman"/>
        </w:rPr>
        <w:t>. 1055 (2017)</w:t>
      </w:r>
    </w:p>
    <w:p w14:paraId="1B21D24E" w14:textId="77777777" w:rsidR="003662B2" w:rsidRPr="00513C24" w:rsidRDefault="000F163F" w:rsidP="003662B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Solon Barocas &amp; Andrew D. Selbst, </w:t>
      </w:r>
      <w:r w:rsidRPr="00513C24">
        <w:rPr>
          <w:rFonts w:ascii="Times New Roman" w:hAnsi="Times New Roman" w:cs="Times New Roman"/>
          <w:i/>
        </w:rPr>
        <w:t>Big Data’s Disparate Impact</w:t>
      </w:r>
      <w:r w:rsidRPr="00513C24">
        <w:rPr>
          <w:rFonts w:ascii="Times New Roman" w:hAnsi="Times New Roman" w:cs="Times New Roman"/>
        </w:rPr>
        <w:t xml:space="preserve">, 104 </w:t>
      </w:r>
      <w:r w:rsidRPr="00513C24">
        <w:rPr>
          <w:rFonts w:ascii="Times New Roman" w:hAnsi="Times New Roman" w:cs="Times New Roman"/>
          <w:smallCaps/>
        </w:rPr>
        <w:t>Cal. L. Rev. 671 (2016)</w:t>
      </w:r>
    </w:p>
    <w:p w14:paraId="2E181A60" w14:textId="77777777" w:rsidR="003662B2" w:rsidRPr="00513C24" w:rsidRDefault="000F163F" w:rsidP="003662B2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  <w:i/>
        </w:rPr>
        <w:t>The Supreme Court 2007 Term Leading Cases, Constitutional Law</w:t>
      </w:r>
      <w:r w:rsidRPr="00513C24">
        <w:rPr>
          <w:rFonts w:ascii="Times New Roman" w:hAnsi="Times New Roman" w:cs="Times New Roman"/>
        </w:rPr>
        <w:t xml:space="preserve">, 122 </w:t>
      </w:r>
      <w:r w:rsidRPr="00513C24">
        <w:rPr>
          <w:rFonts w:ascii="Times New Roman" w:hAnsi="Times New Roman" w:cs="Times New Roman"/>
          <w:smallCaps/>
        </w:rPr>
        <w:t>Harv. L. Rev</w:t>
      </w:r>
      <w:r w:rsidRPr="00513C24">
        <w:rPr>
          <w:rFonts w:ascii="Times New Roman" w:hAnsi="Times New Roman" w:cs="Times New Roman"/>
          <w:i/>
        </w:rPr>
        <w:t>.</w:t>
      </w:r>
      <w:r w:rsidRPr="00513C24">
        <w:rPr>
          <w:rFonts w:ascii="Times New Roman" w:hAnsi="Times New Roman" w:cs="Times New Roman"/>
        </w:rPr>
        <w:t xml:space="preserve"> 346 (2008)</w:t>
      </w:r>
    </w:p>
    <w:p w14:paraId="54AAF17A" w14:textId="77777777" w:rsidR="00DB373A" w:rsidRPr="00513C24" w:rsidRDefault="002353BF" w:rsidP="00DB373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Justin D. Levinson, </w:t>
      </w:r>
      <w:r w:rsidRPr="00513C24">
        <w:rPr>
          <w:rFonts w:ascii="Times New Roman" w:hAnsi="Times New Roman" w:cs="Times New Roman"/>
          <w:i/>
        </w:rPr>
        <w:t>Forgotten Racial Equ</w:t>
      </w:r>
      <w:r w:rsidR="00F915A9" w:rsidRPr="00513C24">
        <w:rPr>
          <w:rFonts w:ascii="Times New Roman" w:hAnsi="Times New Roman" w:cs="Times New Roman"/>
          <w:i/>
        </w:rPr>
        <w:t>a</w:t>
      </w:r>
      <w:r w:rsidRPr="00513C24">
        <w:rPr>
          <w:rFonts w:ascii="Times New Roman" w:hAnsi="Times New Roman" w:cs="Times New Roman"/>
          <w:i/>
        </w:rPr>
        <w:t>lity: Implicit Bias, Decisionmaking, and Misremembering</w:t>
      </w:r>
      <w:r w:rsidRPr="00513C24">
        <w:rPr>
          <w:rFonts w:ascii="Times New Roman" w:hAnsi="Times New Roman" w:cs="Times New Roman"/>
        </w:rPr>
        <w:t>, 57</w:t>
      </w:r>
      <w:r w:rsidRPr="00513C24">
        <w:rPr>
          <w:rFonts w:ascii="Times New Roman" w:hAnsi="Times New Roman" w:cs="Times New Roman"/>
          <w:smallCaps/>
        </w:rPr>
        <w:t xml:space="preserve"> Duke L. J.</w:t>
      </w:r>
      <w:r w:rsidRPr="00513C24">
        <w:rPr>
          <w:rFonts w:ascii="Times New Roman" w:hAnsi="Times New Roman" w:cs="Times New Roman"/>
          <w:i/>
        </w:rPr>
        <w:t xml:space="preserve"> </w:t>
      </w:r>
      <w:r w:rsidRPr="00513C24">
        <w:rPr>
          <w:rFonts w:ascii="Times New Roman" w:hAnsi="Times New Roman" w:cs="Times New Roman"/>
        </w:rPr>
        <w:t>345 (2007)</w:t>
      </w:r>
    </w:p>
    <w:p w14:paraId="4425AA1B" w14:textId="77777777" w:rsidR="001D410B" w:rsidRPr="00513C24" w:rsidRDefault="002353BF" w:rsidP="00DB373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Christopher A. Bracey, </w:t>
      </w:r>
      <w:r w:rsidRPr="00513C24">
        <w:rPr>
          <w:rFonts w:ascii="Times New Roman" w:hAnsi="Times New Roman" w:cs="Times New Roman"/>
          <w:i/>
        </w:rPr>
        <w:t>The Cul de Sac of Race Preference Discourse</w:t>
      </w:r>
      <w:r w:rsidRPr="00513C24">
        <w:rPr>
          <w:rFonts w:ascii="Times New Roman" w:hAnsi="Times New Roman" w:cs="Times New Roman"/>
        </w:rPr>
        <w:t xml:space="preserve">, 79 </w:t>
      </w:r>
      <w:r w:rsidRPr="00513C24">
        <w:rPr>
          <w:rFonts w:ascii="Times New Roman" w:hAnsi="Times New Roman" w:cs="Times New Roman"/>
          <w:smallCaps/>
        </w:rPr>
        <w:t>S. Cal. L. Rev</w:t>
      </w:r>
      <w:r w:rsidRPr="00513C24">
        <w:rPr>
          <w:rFonts w:ascii="Times New Roman" w:hAnsi="Times New Roman" w:cs="Times New Roman"/>
          <w:i/>
        </w:rPr>
        <w:t>.</w:t>
      </w:r>
      <w:r w:rsidRPr="00513C24">
        <w:rPr>
          <w:rFonts w:ascii="Times New Roman" w:hAnsi="Times New Roman" w:cs="Times New Roman"/>
        </w:rPr>
        <w:t xml:space="preserve"> 123</w:t>
      </w:r>
      <w:r w:rsidR="001D410B" w:rsidRPr="00513C24">
        <w:rPr>
          <w:rFonts w:ascii="Times New Roman" w:hAnsi="Times New Roman" w:cs="Times New Roman"/>
        </w:rPr>
        <w:t xml:space="preserve"> </w:t>
      </w:r>
      <w:r w:rsidRPr="00513C24">
        <w:rPr>
          <w:rFonts w:ascii="Times New Roman" w:hAnsi="Times New Roman" w:cs="Times New Roman"/>
        </w:rPr>
        <w:t>(2006)</w:t>
      </w:r>
    </w:p>
    <w:p w14:paraId="0B0E7F14" w14:textId="77777777" w:rsidR="001D410B" w:rsidRPr="00513C24" w:rsidRDefault="002B7CFE" w:rsidP="00DB373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Michelle A. Travis, </w:t>
      </w:r>
      <w:r w:rsidRPr="00513C24">
        <w:rPr>
          <w:rFonts w:ascii="Times New Roman" w:hAnsi="Times New Roman" w:cs="Times New Roman"/>
          <w:i/>
        </w:rPr>
        <w:t>Perceived Disabilities, Social Cognition and ‘Innocent Mistakes’</w:t>
      </w:r>
      <w:r w:rsidRPr="00513C24">
        <w:rPr>
          <w:rFonts w:ascii="Times New Roman" w:hAnsi="Times New Roman" w:cs="Times New Roman"/>
        </w:rPr>
        <w:t>, 55</w:t>
      </w:r>
      <w:r w:rsidRPr="00513C24">
        <w:rPr>
          <w:rFonts w:ascii="Times New Roman" w:hAnsi="Times New Roman" w:cs="Times New Roman"/>
          <w:smallCaps/>
        </w:rPr>
        <w:t xml:space="preserve"> Vand. L. Rev</w:t>
      </w:r>
      <w:r w:rsidRPr="00513C24">
        <w:rPr>
          <w:rFonts w:ascii="Times New Roman" w:hAnsi="Times New Roman" w:cs="Times New Roman"/>
          <w:i/>
        </w:rPr>
        <w:t>.</w:t>
      </w:r>
      <w:r w:rsidRPr="00513C24">
        <w:rPr>
          <w:rFonts w:ascii="Times New Roman" w:hAnsi="Times New Roman" w:cs="Times New Roman"/>
        </w:rPr>
        <w:t xml:space="preserve"> 481 (2002)</w:t>
      </w:r>
    </w:p>
    <w:p w14:paraId="3EB7B938" w14:textId="77777777" w:rsidR="001D410B" w:rsidRPr="00513C24" w:rsidRDefault="00DF3343" w:rsidP="00DB373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Ian Ayres, </w:t>
      </w:r>
      <w:r w:rsidRPr="00513C24">
        <w:rPr>
          <w:rFonts w:ascii="Times New Roman" w:hAnsi="Times New Roman" w:cs="Times New Roman"/>
          <w:smallCaps/>
        </w:rPr>
        <w:t>Pervasive Prejudice?</w:t>
      </w:r>
      <w:r w:rsidRPr="00513C24">
        <w:rPr>
          <w:rFonts w:ascii="Times New Roman" w:hAnsi="Times New Roman" w:cs="Times New Roman"/>
        </w:rPr>
        <w:t xml:space="preserve"> (U. Chicago Press, 2001)</w:t>
      </w:r>
    </w:p>
    <w:p w14:paraId="3DF85BF5" w14:textId="05D7B141" w:rsidR="002B7CFE" w:rsidRPr="00513C24" w:rsidRDefault="002B7CFE" w:rsidP="00DB373A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513C24">
        <w:rPr>
          <w:rFonts w:ascii="Times New Roman" w:hAnsi="Times New Roman" w:cs="Times New Roman"/>
        </w:rPr>
        <w:t xml:space="preserve">Amy L. Wax, </w:t>
      </w:r>
      <w:r w:rsidRPr="00513C24">
        <w:rPr>
          <w:rFonts w:ascii="Times New Roman" w:hAnsi="Times New Roman" w:cs="Times New Roman"/>
          <w:i/>
        </w:rPr>
        <w:t>Discrimination as Accident</w:t>
      </w:r>
      <w:r w:rsidRPr="00513C24">
        <w:rPr>
          <w:rFonts w:ascii="Times New Roman" w:hAnsi="Times New Roman" w:cs="Times New Roman"/>
        </w:rPr>
        <w:t xml:space="preserve">, 74 </w:t>
      </w:r>
      <w:r w:rsidRPr="00513C24">
        <w:rPr>
          <w:rFonts w:ascii="Times New Roman" w:hAnsi="Times New Roman" w:cs="Times New Roman"/>
          <w:smallCaps/>
        </w:rPr>
        <w:t>Indiana L. J.</w:t>
      </w:r>
      <w:r w:rsidR="009C1B80" w:rsidRPr="00513C24">
        <w:rPr>
          <w:rFonts w:ascii="Times New Roman" w:hAnsi="Times New Roman" w:cs="Times New Roman"/>
        </w:rPr>
        <w:t>1129 (1999)</w:t>
      </w:r>
      <w:r w:rsidRPr="00513C24">
        <w:rPr>
          <w:rFonts w:ascii="Times New Roman" w:hAnsi="Times New Roman" w:cs="Times New Roman"/>
          <w:i/>
        </w:rPr>
        <w:t xml:space="preserve">  </w:t>
      </w:r>
    </w:p>
    <w:p w14:paraId="7BECA888" w14:textId="77777777" w:rsidR="00170065" w:rsidRPr="00513C24" w:rsidRDefault="00170065" w:rsidP="00170065">
      <w:pPr>
        <w:widowControl/>
        <w:rPr>
          <w:color w:val="000000"/>
        </w:rPr>
      </w:pPr>
    </w:p>
    <w:p w14:paraId="410A6424" w14:textId="77777777" w:rsidR="00170065" w:rsidRPr="00513C24" w:rsidRDefault="00170065" w:rsidP="00170065">
      <w:pPr>
        <w:widowControl/>
        <w:rPr>
          <w:color w:val="000000"/>
        </w:rPr>
      </w:pPr>
      <w:r w:rsidRPr="00513C24">
        <w:rPr>
          <w:b/>
          <w:i/>
          <w:color w:val="000000"/>
        </w:rPr>
        <w:t>Focusing Legal Aid on Criminal Defence Marginalizes Women's Legal Service Needs</w:t>
      </w:r>
      <w:r w:rsidR="00722FD7" w:rsidRPr="00513C24">
        <w:rPr>
          <w:color w:val="000000"/>
        </w:rPr>
        <w:t>,</w:t>
      </w:r>
      <w:r w:rsidRPr="00513C24">
        <w:rPr>
          <w:color w:val="000000"/>
        </w:rPr>
        <w:t xml:space="preserve"> </w:t>
      </w:r>
      <w:r w:rsidRPr="00513C24">
        <w:rPr>
          <w:smallCaps/>
          <w:color w:val="000000"/>
        </w:rPr>
        <w:t>South African Journal on Human Rights</w:t>
      </w:r>
      <w:r w:rsidRPr="00513C24">
        <w:rPr>
          <w:color w:val="000000"/>
        </w:rPr>
        <w:t>, Vol. 11, Part I (1995)</w:t>
      </w:r>
    </w:p>
    <w:p w14:paraId="46B080EF" w14:textId="77777777" w:rsidR="00022148" w:rsidRPr="00513C24" w:rsidRDefault="00022148" w:rsidP="004922A2">
      <w:pPr>
        <w:widowControl/>
        <w:rPr>
          <w:color w:val="000000"/>
        </w:rPr>
      </w:pPr>
    </w:p>
    <w:p w14:paraId="7C4F3214" w14:textId="77777777" w:rsidR="00DF3343" w:rsidRPr="00513C24" w:rsidRDefault="000F163F" w:rsidP="00022148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 xml:space="preserve">Selected </w:t>
      </w:r>
      <w:r w:rsidR="00722FD7" w:rsidRPr="00513C24">
        <w:rPr>
          <w:b/>
          <w:smallCaps/>
          <w:color w:val="000000"/>
        </w:rPr>
        <w:t xml:space="preserve">Essays </w:t>
      </w:r>
      <w:r w:rsidR="00DF3343" w:rsidRPr="00513C24">
        <w:rPr>
          <w:b/>
          <w:smallCaps/>
          <w:color w:val="000000"/>
        </w:rPr>
        <w:t>from</w:t>
      </w:r>
      <w:r w:rsidR="002679C5" w:rsidRPr="00513C24">
        <w:rPr>
          <w:b/>
          <w:smallCaps/>
          <w:color w:val="000000"/>
        </w:rPr>
        <w:t xml:space="preserve"> </w:t>
      </w:r>
      <w:r w:rsidR="00022148" w:rsidRPr="00513C24">
        <w:rPr>
          <w:b/>
          <w:smallCaps/>
          <w:color w:val="000000"/>
        </w:rPr>
        <w:t>Blackstone Week</w:t>
      </w:r>
      <w:r w:rsidR="00722FD7" w:rsidRPr="00513C24">
        <w:rPr>
          <w:b/>
          <w:smallCaps/>
          <w:color w:val="000000"/>
        </w:rPr>
        <w:t>ly</w:t>
      </w:r>
      <w:r w:rsidR="00722FD7" w:rsidRPr="00513C24">
        <w:rPr>
          <w:color w:val="000000"/>
        </w:rPr>
        <w:t xml:space="preserve"> </w:t>
      </w:r>
    </w:p>
    <w:p w14:paraId="054120A1" w14:textId="77777777" w:rsidR="00722FD7" w:rsidRPr="00513C24" w:rsidRDefault="00B25B84" w:rsidP="00022148">
      <w:pPr>
        <w:widowControl/>
        <w:rPr>
          <w:rStyle w:val="Hyperlink"/>
        </w:rPr>
      </w:pPr>
      <w:hyperlink r:id="rId11" w:history="1">
        <w:r w:rsidR="00022148" w:rsidRPr="00513C24">
          <w:rPr>
            <w:rStyle w:val="Hyperlink"/>
          </w:rPr>
          <w:t>http://blackstoneweekly.wordpress.com</w:t>
        </w:r>
      </w:hyperlink>
    </w:p>
    <w:p w14:paraId="2268E02E" w14:textId="77777777" w:rsidR="00A30961" w:rsidRPr="00513C24" w:rsidRDefault="00A30961" w:rsidP="00022148">
      <w:pPr>
        <w:widowControl/>
        <w:rPr>
          <w:b/>
          <w:i/>
        </w:rPr>
      </w:pPr>
    </w:p>
    <w:p w14:paraId="2C6D14F6" w14:textId="77777777" w:rsidR="00022148" w:rsidRPr="00513C24" w:rsidRDefault="00D239AB" w:rsidP="002679C5">
      <w:pPr>
        <w:widowControl/>
        <w:jc w:val="center"/>
        <w:rPr>
          <w:b/>
          <w:caps/>
          <w:color w:val="000000"/>
        </w:rPr>
      </w:pPr>
      <w:r w:rsidRPr="00513C24">
        <w:rPr>
          <w:b/>
          <w:caps/>
          <w:color w:val="000000"/>
        </w:rPr>
        <w:t>SELECTED O</w:t>
      </w:r>
      <w:r w:rsidR="002679C5" w:rsidRPr="00513C24">
        <w:rPr>
          <w:b/>
          <w:caps/>
          <w:color w:val="000000"/>
        </w:rPr>
        <w:t>ther publications</w:t>
      </w:r>
    </w:p>
    <w:p w14:paraId="6FC9E972" w14:textId="77777777" w:rsidR="002679C5" w:rsidRPr="00513C24" w:rsidRDefault="002679C5" w:rsidP="002679C5">
      <w:pPr>
        <w:widowControl/>
        <w:rPr>
          <w:b/>
          <w:i/>
          <w:color w:val="000000"/>
        </w:rPr>
      </w:pPr>
    </w:p>
    <w:p w14:paraId="53B3B997" w14:textId="2414BD96" w:rsidR="00597D66" w:rsidRPr="00513C24" w:rsidRDefault="00325E0D" w:rsidP="00722FD7">
      <w:pPr>
        <w:widowControl/>
        <w:jc w:val="both"/>
        <w:rPr>
          <w:color w:val="000000"/>
        </w:rPr>
      </w:pPr>
      <w:r w:rsidRPr="00513C24">
        <w:rPr>
          <w:b/>
          <w:i/>
          <w:color w:val="000000"/>
        </w:rPr>
        <w:t>To Protect People from COVID 19, Halt Unnecessary Air Polution</w:t>
      </w:r>
      <w:r w:rsidRPr="00513C24">
        <w:rPr>
          <w:i/>
          <w:color w:val="000000"/>
        </w:rPr>
        <w:t xml:space="preserve"> </w:t>
      </w:r>
      <w:r w:rsidRPr="00513C24">
        <w:rPr>
          <w:color w:val="000000"/>
        </w:rPr>
        <w:t xml:space="preserve">(with Emily Collins) </w:t>
      </w:r>
      <w:r w:rsidRPr="00513C24">
        <w:rPr>
          <w:smallCaps/>
          <w:color w:val="000000"/>
        </w:rPr>
        <w:t>Pittsbugh City Paper</w:t>
      </w:r>
      <w:r w:rsidRPr="00513C24">
        <w:rPr>
          <w:color w:val="000000"/>
        </w:rPr>
        <w:t xml:space="preserve"> (Op-Ed) (April 2020)</w:t>
      </w:r>
    </w:p>
    <w:p w14:paraId="7D47AF8B" w14:textId="77777777" w:rsidR="00325E0D" w:rsidRPr="00513C24" w:rsidRDefault="00325E0D" w:rsidP="00722FD7">
      <w:pPr>
        <w:widowControl/>
        <w:jc w:val="both"/>
        <w:rPr>
          <w:b/>
          <w:i/>
          <w:color w:val="000000"/>
        </w:rPr>
      </w:pPr>
    </w:p>
    <w:p w14:paraId="300DB094" w14:textId="00DEC567" w:rsidR="00722FD7" w:rsidRPr="00513C24" w:rsidRDefault="00722FD7" w:rsidP="00722FD7">
      <w:pPr>
        <w:widowControl/>
        <w:jc w:val="both"/>
        <w:rPr>
          <w:color w:val="000000"/>
        </w:rPr>
      </w:pPr>
      <w:r w:rsidRPr="00513C24">
        <w:rPr>
          <w:b/>
          <w:i/>
          <w:color w:val="000000"/>
        </w:rPr>
        <w:t>Look at the History of Voter ID</w:t>
      </w:r>
      <w:r w:rsidR="00AC5E2D" w:rsidRPr="00513C24">
        <w:rPr>
          <w:i/>
          <w:color w:val="000000"/>
        </w:rPr>
        <w:t xml:space="preserve">, </w:t>
      </w:r>
      <w:r w:rsidR="00AC5E2D" w:rsidRPr="00513C24">
        <w:rPr>
          <w:smallCaps/>
          <w:color w:val="000000"/>
        </w:rPr>
        <w:t>Pittsburgh Post-Gazette</w:t>
      </w:r>
      <w:r w:rsidR="00AC5E2D" w:rsidRPr="00513C24">
        <w:rPr>
          <w:color w:val="000000"/>
        </w:rPr>
        <w:t xml:space="preserve"> (Op-Ed) (September 2012)</w:t>
      </w:r>
    </w:p>
    <w:p w14:paraId="183BE27A" w14:textId="77777777" w:rsidR="00AC5E2D" w:rsidRPr="00513C24" w:rsidRDefault="00AC5E2D" w:rsidP="00C96231">
      <w:pPr>
        <w:pStyle w:val="ListParagraph"/>
        <w:widowControl/>
        <w:numPr>
          <w:ilvl w:val="0"/>
          <w:numId w:val="1"/>
        </w:numPr>
        <w:jc w:val="both"/>
        <w:rPr>
          <w:color w:val="000000"/>
        </w:rPr>
      </w:pPr>
      <w:r w:rsidRPr="00513C24">
        <w:rPr>
          <w:color w:val="000000"/>
        </w:rPr>
        <w:t>Excerpted and discus</w:t>
      </w:r>
      <w:r w:rsidR="00C96231" w:rsidRPr="00513C24">
        <w:rPr>
          <w:color w:val="000000"/>
        </w:rPr>
        <w:t xml:space="preserve">sed in numerous print and online publications including  </w:t>
      </w:r>
      <w:r w:rsidR="00C96231" w:rsidRPr="00513C24">
        <w:rPr>
          <w:smallCaps/>
          <w:color w:val="000000"/>
        </w:rPr>
        <w:t xml:space="preserve">Huffington Post, </w:t>
      </w:r>
      <w:r w:rsidRPr="00513C24">
        <w:rPr>
          <w:smallCaps/>
          <w:color w:val="000000"/>
        </w:rPr>
        <w:t>Daily Kos</w:t>
      </w:r>
      <w:r w:rsidR="00C96231" w:rsidRPr="00513C24">
        <w:rPr>
          <w:color w:val="000000"/>
        </w:rPr>
        <w:t xml:space="preserve">, and </w:t>
      </w:r>
      <w:r w:rsidR="00C96231" w:rsidRPr="00513C24">
        <w:rPr>
          <w:smallCaps/>
          <w:color w:val="000000"/>
        </w:rPr>
        <w:t>Christian Science Monitor</w:t>
      </w:r>
    </w:p>
    <w:p w14:paraId="4C6C2B73" w14:textId="77777777" w:rsidR="00722FD7" w:rsidRPr="00513C24" w:rsidRDefault="00722FD7" w:rsidP="002679C5">
      <w:pPr>
        <w:widowControl/>
        <w:rPr>
          <w:i/>
          <w:color w:val="000000"/>
        </w:rPr>
      </w:pPr>
    </w:p>
    <w:p w14:paraId="6CCBBF67" w14:textId="77777777" w:rsidR="002679C5" w:rsidRPr="00513C24" w:rsidRDefault="002679C5" w:rsidP="002679C5">
      <w:pPr>
        <w:widowControl/>
        <w:rPr>
          <w:color w:val="000000"/>
        </w:rPr>
      </w:pPr>
      <w:r w:rsidRPr="00513C24">
        <w:rPr>
          <w:b/>
          <w:i/>
          <w:color w:val="000000"/>
        </w:rPr>
        <w:t xml:space="preserve">Final Report: 2008-2009 Ohio Elections Summit and Conference </w:t>
      </w:r>
      <w:r w:rsidR="008A6195" w:rsidRPr="00513C24">
        <w:rPr>
          <w:color w:val="000000"/>
        </w:rPr>
        <w:t>(</w:t>
      </w:r>
      <w:r w:rsidRPr="00513C24">
        <w:rPr>
          <w:color w:val="000000"/>
        </w:rPr>
        <w:t xml:space="preserve">with Lawrence Norden), Brennan Center for Justice at NYU School of Law (2009), </w:t>
      </w:r>
      <w:hyperlink r:id="rId12" w:history="1">
        <w:r w:rsidRPr="00513C24">
          <w:rPr>
            <w:rStyle w:val="Hyperlink"/>
          </w:rPr>
          <w:t>http://brennan.3cdn.net/9ccb57cb5de1711173_nkm6bqc3y.pdf</w:t>
        </w:r>
      </w:hyperlink>
    </w:p>
    <w:p w14:paraId="5F7AD072" w14:textId="77777777" w:rsidR="002679C5" w:rsidRPr="00513C24" w:rsidRDefault="00FC1110" w:rsidP="002679C5">
      <w:pPr>
        <w:widowControl/>
        <w:numPr>
          <w:ilvl w:val="0"/>
          <w:numId w:val="2"/>
        </w:numPr>
        <w:rPr>
          <w:color w:val="000000"/>
        </w:rPr>
      </w:pPr>
      <w:r w:rsidRPr="00513C24">
        <w:rPr>
          <w:color w:val="000000"/>
        </w:rPr>
        <w:t xml:space="preserve">Cited in </w:t>
      </w:r>
      <w:r w:rsidR="002679C5" w:rsidRPr="00513C24">
        <w:rPr>
          <w:color w:val="000000"/>
        </w:rPr>
        <w:t xml:space="preserve">Elora Mukherjee, </w:t>
      </w:r>
      <w:r w:rsidR="002679C5" w:rsidRPr="00513C24">
        <w:rPr>
          <w:i/>
          <w:color w:val="000000"/>
        </w:rPr>
        <w:t>Abolishing the Time Tax on Voting</w:t>
      </w:r>
      <w:r w:rsidR="002679C5" w:rsidRPr="00513C24">
        <w:rPr>
          <w:color w:val="000000"/>
        </w:rPr>
        <w:t xml:space="preserve">, 85 </w:t>
      </w:r>
      <w:r w:rsidR="002679C5" w:rsidRPr="00513C24">
        <w:rPr>
          <w:smallCaps/>
          <w:color w:val="000000"/>
        </w:rPr>
        <w:t>Notre Dame L. Rev</w:t>
      </w:r>
      <w:r w:rsidR="002679C5" w:rsidRPr="00513C24">
        <w:rPr>
          <w:i/>
          <w:color w:val="000000"/>
        </w:rPr>
        <w:t>.</w:t>
      </w:r>
      <w:r w:rsidR="002679C5" w:rsidRPr="00513C24">
        <w:rPr>
          <w:color w:val="000000"/>
        </w:rPr>
        <w:t xml:space="preserve"> 177 (2009).</w:t>
      </w:r>
    </w:p>
    <w:p w14:paraId="059B9356" w14:textId="77777777" w:rsidR="00F915A9" w:rsidRPr="00513C24" w:rsidRDefault="00F915A9" w:rsidP="00F915A9">
      <w:pPr>
        <w:widowControl/>
        <w:ind w:left="1440"/>
        <w:rPr>
          <w:color w:val="000000"/>
        </w:rPr>
      </w:pPr>
    </w:p>
    <w:p w14:paraId="3C700FA0" w14:textId="77777777" w:rsidR="00FC1110" w:rsidRPr="00513C24" w:rsidRDefault="00FC1110" w:rsidP="00FC1110">
      <w:pPr>
        <w:widowControl/>
        <w:rPr>
          <w:color w:val="000000"/>
        </w:rPr>
      </w:pPr>
      <w:r w:rsidRPr="00513C24">
        <w:rPr>
          <w:b/>
          <w:i/>
          <w:color w:val="000000"/>
        </w:rPr>
        <w:t>The Right to Cite: Why Fair and Accountable Courts Should Abandon No-Citation Rules</w:t>
      </w:r>
      <w:r w:rsidRPr="00513C24">
        <w:rPr>
          <w:color w:val="000000"/>
        </w:rPr>
        <w:t xml:space="preserve">, </w:t>
      </w:r>
      <w:r w:rsidRPr="00513C24">
        <w:rPr>
          <w:smallCaps/>
          <w:color w:val="000000"/>
        </w:rPr>
        <w:t>Judicial Independence Series,</w:t>
      </w:r>
      <w:r w:rsidRPr="00513C24">
        <w:rPr>
          <w:color w:val="000000"/>
        </w:rPr>
        <w:t xml:space="preserve"> Brennan Center for Justice at NYU School of Law (2005), </w:t>
      </w:r>
      <w:hyperlink r:id="rId13" w:history="1">
        <w:r w:rsidRPr="00513C24">
          <w:rPr>
            <w:rStyle w:val="Hyperlink"/>
          </w:rPr>
          <w:t>www.brennancenter.org/dynamic/subpages/download_file_35429.pdf</w:t>
        </w:r>
      </w:hyperlink>
    </w:p>
    <w:p w14:paraId="32144E9C" w14:textId="77777777" w:rsidR="00FC1110" w:rsidRPr="00513C24" w:rsidRDefault="00FC1110" w:rsidP="00FC1110">
      <w:pPr>
        <w:pStyle w:val="ListParagraph"/>
        <w:widowControl/>
        <w:numPr>
          <w:ilvl w:val="0"/>
          <w:numId w:val="2"/>
        </w:numPr>
        <w:rPr>
          <w:color w:val="000000"/>
        </w:rPr>
      </w:pPr>
      <w:r w:rsidRPr="00513C24">
        <w:rPr>
          <w:color w:val="000000"/>
        </w:rPr>
        <w:t>Cited in Colley v. Peacehealth, 2013 WL 4736218 (Wash. App. Div. 1 2013)</w:t>
      </w:r>
    </w:p>
    <w:p w14:paraId="50187636" w14:textId="77777777" w:rsidR="00FC1110" w:rsidRPr="00513C24" w:rsidRDefault="00FC1110" w:rsidP="00FC1110">
      <w:pPr>
        <w:widowControl/>
        <w:numPr>
          <w:ilvl w:val="0"/>
          <w:numId w:val="1"/>
        </w:numPr>
        <w:rPr>
          <w:color w:val="000000"/>
        </w:rPr>
      </w:pPr>
      <w:r w:rsidRPr="00513C24">
        <w:rPr>
          <w:color w:val="000000"/>
        </w:rPr>
        <w:t>Cited in Hawai’i Supreme Court, Order Amending Rule 35 of the Hawai’i Appellate Proc</w:t>
      </w:r>
      <w:r w:rsidR="0003488E" w:rsidRPr="00513C24">
        <w:rPr>
          <w:color w:val="000000"/>
        </w:rPr>
        <w:t xml:space="preserve">edure (Acoba, JJ., dissenting) </w:t>
      </w:r>
      <w:r w:rsidRPr="00513C24">
        <w:rPr>
          <w:color w:val="000000"/>
        </w:rPr>
        <w:t>(2008)</w:t>
      </w:r>
    </w:p>
    <w:p w14:paraId="557BD0A7" w14:textId="77777777" w:rsidR="00722FD7" w:rsidRPr="00513C24" w:rsidRDefault="00722FD7" w:rsidP="00FC1110">
      <w:pPr>
        <w:widowControl/>
        <w:rPr>
          <w:b/>
          <w:color w:val="000000"/>
        </w:rPr>
      </w:pPr>
    </w:p>
    <w:p w14:paraId="0A008B1C" w14:textId="77777777" w:rsidR="00FC1110" w:rsidRPr="00513C24" w:rsidRDefault="00FC1110" w:rsidP="00FC1110">
      <w:pPr>
        <w:widowControl/>
        <w:rPr>
          <w:color w:val="000000"/>
        </w:rPr>
      </w:pPr>
      <w:r w:rsidRPr="00513C24">
        <w:rPr>
          <w:b/>
          <w:i/>
          <w:color w:val="000000"/>
        </w:rPr>
        <w:t>Locking Out the Vote</w:t>
      </w:r>
      <w:r w:rsidRPr="00513C24">
        <w:rPr>
          <w:color w:val="000000"/>
        </w:rPr>
        <w:t xml:space="preserve">, </w:t>
      </w:r>
      <w:r w:rsidRPr="00513C24">
        <w:rPr>
          <w:smallCaps/>
          <w:color w:val="000000"/>
        </w:rPr>
        <w:t>The American Lawyer</w:t>
      </w:r>
      <w:r w:rsidRPr="00513C24">
        <w:rPr>
          <w:color w:val="000000"/>
        </w:rPr>
        <w:t xml:space="preserve"> (April 2003)</w:t>
      </w:r>
    </w:p>
    <w:p w14:paraId="51E56EFD" w14:textId="77777777" w:rsidR="00FC1110" w:rsidRPr="00513C24" w:rsidRDefault="00FC1110" w:rsidP="00FC1110">
      <w:pPr>
        <w:widowControl/>
        <w:rPr>
          <w:color w:val="000000"/>
        </w:rPr>
      </w:pPr>
    </w:p>
    <w:p w14:paraId="69DFB421" w14:textId="77777777" w:rsidR="00FC1110" w:rsidRPr="00513C24" w:rsidRDefault="00FC1110" w:rsidP="00FC1110">
      <w:pPr>
        <w:widowControl/>
        <w:rPr>
          <w:color w:val="000000"/>
        </w:rPr>
      </w:pPr>
      <w:r w:rsidRPr="00513C24">
        <w:rPr>
          <w:b/>
          <w:i/>
          <w:color w:val="000000"/>
        </w:rPr>
        <w:t>Personal and Political</w:t>
      </w:r>
      <w:r w:rsidRPr="00513C24">
        <w:rPr>
          <w:color w:val="000000"/>
        </w:rPr>
        <w:t xml:space="preserve">, </w:t>
      </w:r>
      <w:r w:rsidRPr="00513C24">
        <w:rPr>
          <w:smallCaps/>
          <w:color w:val="000000"/>
        </w:rPr>
        <w:t xml:space="preserve">Dissent </w:t>
      </w:r>
      <w:r w:rsidRPr="00513C24">
        <w:rPr>
          <w:color w:val="000000"/>
        </w:rPr>
        <w:t>(Winter 1999)</w:t>
      </w:r>
    </w:p>
    <w:p w14:paraId="460E361F" w14:textId="77777777" w:rsidR="00FC1110" w:rsidRPr="00513C24" w:rsidRDefault="00FC1110" w:rsidP="00FC1110">
      <w:pPr>
        <w:widowControl/>
        <w:rPr>
          <w:color w:val="000000"/>
        </w:rPr>
      </w:pPr>
    </w:p>
    <w:p w14:paraId="2A3F1ED3" w14:textId="77777777" w:rsidR="002679C5" w:rsidRPr="00513C24" w:rsidRDefault="002679C5" w:rsidP="00F915A9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Women on the Front Lines: Meeting the Challenge of an Aging America</w:t>
      </w:r>
      <w:r w:rsidRPr="00513C24">
        <w:rPr>
          <w:i/>
          <w:color w:val="000000"/>
        </w:rPr>
        <w:t xml:space="preserve"> </w:t>
      </w:r>
      <w:r w:rsidR="00FC1110" w:rsidRPr="00513C24">
        <w:rPr>
          <w:color w:val="000000"/>
        </w:rPr>
        <w:t>(</w:t>
      </w:r>
      <w:r w:rsidR="00722FD7" w:rsidRPr="00513C24">
        <w:rPr>
          <w:color w:val="000000"/>
        </w:rPr>
        <w:t>ed.</w:t>
      </w:r>
      <w:r w:rsidR="00FC1110" w:rsidRPr="00513C24">
        <w:rPr>
          <w:color w:val="000000"/>
        </w:rPr>
        <w:t>, with Alan Pifer</w:t>
      </w:r>
      <w:r w:rsidR="00F915A9" w:rsidRPr="00513C24">
        <w:rPr>
          <w:color w:val="000000"/>
        </w:rPr>
        <w:t>, and author/co-author of four chapters</w:t>
      </w:r>
      <w:r w:rsidR="00FE51B3" w:rsidRPr="00513C24">
        <w:rPr>
          <w:color w:val="000000"/>
        </w:rPr>
        <w:t xml:space="preserve">) (Urban Inst. Press, Washington, DC, </w:t>
      </w:r>
      <w:r w:rsidR="006B5FD5" w:rsidRPr="00513C24">
        <w:rPr>
          <w:color w:val="000000"/>
        </w:rPr>
        <w:t>1993)</w:t>
      </w:r>
    </w:p>
    <w:p w14:paraId="528E5D24" w14:textId="77777777" w:rsidR="00E45A9C" w:rsidRPr="00513C24" w:rsidRDefault="00E45A9C" w:rsidP="00F915A9">
      <w:pPr>
        <w:widowControl/>
        <w:rPr>
          <w:color w:val="000000"/>
        </w:rPr>
      </w:pPr>
    </w:p>
    <w:p w14:paraId="3A981BC6" w14:textId="77777777" w:rsidR="002679C5" w:rsidRPr="00513C24" w:rsidRDefault="002679C5" w:rsidP="00170065">
      <w:pPr>
        <w:widowControl/>
        <w:rPr>
          <w:color w:val="000000"/>
        </w:rPr>
      </w:pPr>
    </w:p>
    <w:p w14:paraId="0787E34B" w14:textId="1BB7D4DF" w:rsidR="005C100F" w:rsidRPr="00513C24" w:rsidRDefault="002A7860" w:rsidP="00022148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 xml:space="preserve">SELECTED </w:t>
      </w:r>
      <w:r w:rsidR="00170065" w:rsidRPr="00513C24">
        <w:rPr>
          <w:b/>
          <w:color w:val="000000"/>
        </w:rPr>
        <w:t>PRESENTATIONS</w:t>
      </w:r>
    </w:p>
    <w:p w14:paraId="3DF5FDD6" w14:textId="2117C1DA" w:rsidR="00DB373A" w:rsidRPr="00513C24" w:rsidRDefault="00DB373A" w:rsidP="00DB373A">
      <w:pPr>
        <w:widowControl/>
        <w:rPr>
          <w:b/>
          <w:color w:val="000000"/>
        </w:rPr>
      </w:pPr>
    </w:p>
    <w:p w14:paraId="71D295DB" w14:textId="06DA8CE0" w:rsidR="00DB373A" w:rsidRPr="00513C24" w:rsidRDefault="00DB373A" w:rsidP="00DB373A">
      <w:pPr>
        <w:widowControl/>
        <w:rPr>
          <w:color w:val="000000"/>
        </w:rPr>
      </w:pPr>
      <w:r w:rsidRPr="00513C24">
        <w:rPr>
          <w:i/>
          <w:color w:val="000000"/>
        </w:rPr>
        <w:t>Legal Animism,</w:t>
      </w:r>
      <w:r w:rsidRPr="00513C24">
        <w:rPr>
          <w:color w:val="000000"/>
        </w:rPr>
        <w:t xml:space="preserve"> </w:t>
      </w:r>
      <w:r w:rsidRPr="00513C24">
        <w:rPr>
          <w:color w:val="000000"/>
        </w:rPr>
        <w:t xml:space="preserve">Law and Society Assn. Annual Meeting, </w:t>
      </w:r>
      <w:r w:rsidRPr="00513C24">
        <w:rPr>
          <w:color w:val="000000"/>
        </w:rPr>
        <w:t>San Juan, PR</w:t>
      </w:r>
      <w:r w:rsidRPr="00513C24">
        <w:rPr>
          <w:color w:val="000000"/>
        </w:rPr>
        <w:t xml:space="preserve"> (June 202</w:t>
      </w:r>
      <w:r w:rsidRPr="00513C24">
        <w:rPr>
          <w:color w:val="000000"/>
        </w:rPr>
        <w:t>3</w:t>
      </w:r>
      <w:r w:rsidRPr="00513C24">
        <w:rPr>
          <w:color w:val="000000"/>
        </w:rPr>
        <w:t>)</w:t>
      </w:r>
    </w:p>
    <w:p w14:paraId="7B869F36" w14:textId="7696D9FE" w:rsidR="00DB373A" w:rsidRPr="00513C24" w:rsidRDefault="00DB373A" w:rsidP="00DB373A">
      <w:pPr>
        <w:widowControl/>
        <w:rPr>
          <w:color w:val="000000"/>
        </w:rPr>
      </w:pPr>
    </w:p>
    <w:p w14:paraId="1435DD63" w14:textId="56980BF3" w:rsidR="00DB373A" w:rsidRPr="00513C24" w:rsidRDefault="00DB373A" w:rsidP="00DB373A">
      <w:pPr>
        <w:widowControl/>
        <w:rPr>
          <w:color w:val="000000"/>
        </w:rPr>
      </w:pPr>
      <w:r w:rsidRPr="00513C24">
        <w:rPr>
          <w:i/>
          <w:color w:val="000000"/>
        </w:rPr>
        <w:t>We Have Never Been Owners</w:t>
      </w:r>
      <w:r w:rsidRPr="00513C24">
        <w:rPr>
          <w:color w:val="000000"/>
        </w:rPr>
        <w:t>, Newcastle Law School, Newcastle University, Newcastle upon Tyne, UK (May 2023)</w:t>
      </w:r>
    </w:p>
    <w:p w14:paraId="220F4990" w14:textId="3F85DC73" w:rsidR="00DB373A" w:rsidRPr="00513C24" w:rsidRDefault="00DB373A" w:rsidP="00DB373A">
      <w:pPr>
        <w:widowControl/>
        <w:rPr>
          <w:color w:val="000000"/>
        </w:rPr>
      </w:pPr>
    </w:p>
    <w:p w14:paraId="0D66F807" w14:textId="6484878C" w:rsidR="00DB373A" w:rsidRPr="00513C24" w:rsidRDefault="00DB373A" w:rsidP="00DB373A">
      <w:pPr>
        <w:widowControl/>
        <w:rPr>
          <w:color w:val="000000"/>
        </w:rPr>
      </w:pPr>
      <w:r w:rsidRPr="00513C24">
        <w:rPr>
          <w:i/>
          <w:color w:val="000000"/>
        </w:rPr>
        <w:t>Personhood, Property &amp; Slavery</w:t>
      </w:r>
      <w:r w:rsidRPr="00513C24">
        <w:rPr>
          <w:color w:val="000000"/>
        </w:rPr>
        <w:t>, Assn. Law, Property &amp; Society, Annual Meeting, Southampton, UK (May 2023)</w:t>
      </w:r>
    </w:p>
    <w:p w14:paraId="4B50E432" w14:textId="794F1FF0" w:rsidR="001D410B" w:rsidRPr="00513C24" w:rsidRDefault="001D410B" w:rsidP="00DB373A">
      <w:pPr>
        <w:widowControl/>
        <w:rPr>
          <w:color w:val="000000"/>
        </w:rPr>
      </w:pPr>
    </w:p>
    <w:p w14:paraId="6B8928DB" w14:textId="606D79DE" w:rsidR="001D410B" w:rsidRPr="00513C24" w:rsidRDefault="001D410B" w:rsidP="00DB373A">
      <w:pPr>
        <w:widowControl/>
        <w:rPr>
          <w:color w:val="000000"/>
        </w:rPr>
      </w:pPr>
      <w:r w:rsidRPr="00513C24">
        <w:rPr>
          <w:i/>
          <w:color w:val="000000"/>
        </w:rPr>
        <w:t>The Lover of the Law</w:t>
      </w:r>
      <w:r w:rsidRPr="00513C24">
        <w:rPr>
          <w:color w:val="000000"/>
        </w:rPr>
        <w:t>, Salon de Novembre, La Maison Dora Maar, Menerbes, France (November 2022)</w:t>
      </w:r>
    </w:p>
    <w:p w14:paraId="27748A22" w14:textId="5643604F" w:rsidR="00DB373A" w:rsidRPr="00513C24" w:rsidRDefault="00DB373A" w:rsidP="00DB373A">
      <w:pPr>
        <w:widowControl/>
        <w:rPr>
          <w:color w:val="000000"/>
        </w:rPr>
      </w:pPr>
    </w:p>
    <w:p w14:paraId="6DA1A597" w14:textId="6996AEEA" w:rsidR="0080485B" w:rsidRPr="00513C24" w:rsidRDefault="0080485B" w:rsidP="00DB373A">
      <w:pPr>
        <w:widowControl/>
        <w:rPr>
          <w:b/>
          <w:color w:val="000000"/>
        </w:rPr>
      </w:pPr>
      <w:r w:rsidRPr="00513C24">
        <w:rPr>
          <w:i/>
          <w:color w:val="000000"/>
        </w:rPr>
        <w:t>Animist Rights</w:t>
      </w:r>
      <w:r w:rsidRPr="00513C24">
        <w:rPr>
          <w:color w:val="000000"/>
        </w:rPr>
        <w:t>, Law and Society Assn. Annual Meeting, Denver, CO (Virtual) (June 2021)</w:t>
      </w:r>
    </w:p>
    <w:p w14:paraId="0A8BB4D4" w14:textId="2CA4D5E6" w:rsidR="0080485B" w:rsidRPr="00513C24" w:rsidRDefault="0080485B" w:rsidP="00C7254A">
      <w:pPr>
        <w:widowControl/>
        <w:rPr>
          <w:i/>
          <w:color w:val="000000"/>
        </w:rPr>
      </w:pPr>
    </w:p>
    <w:p w14:paraId="4AAEAAD3" w14:textId="62A95B97" w:rsidR="0080485B" w:rsidRPr="00513C24" w:rsidRDefault="0080485B" w:rsidP="00C7254A">
      <w:pPr>
        <w:widowControl/>
        <w:rPr>
          <w:color w:val="000000"/>
        </w:rPr>
      </w:pPr>
      <w:r w:rsidRPr="00513C24">
        <w:rPr>
          <w:i/>
          <w:color w:val="000000"/>
        </w:rPr>
        <w:t>Lawyers for White People</w:t>
      </w:r>
      <w:r w:rsidRPr="00513C24">
        <w:rPr>
          <w:color w:val="000000"/>
        </w:rPr>
        <w:t>, Junior Faculty exchange, Penn State Law School (Virtual) (October 2020)</w:t>
      </w:r>
    </w:p>
    <w:p w14:paraId="162BA9C4" w14:textId="241C8BFD" w:rsidR="00070BBD" w:rsidRPr="00513C24" w:rsidRDefault="00070BBD" w:rsidP="00C7254A">
      <w:pPr>
        <w:widowControl/>
        <w:rPr>
          <w:color w:val="000000"/>
        </w:rPr>
      </w:pPr>
    </w:p>
    <w:p w14:paraId="76331CD5" w14:textId="0C2DCB53" w:rsidR="00070BBD" w:rsidRPr="00513C24" w:rsidRDefault="00070BBD" w:rsidP="00C7254A">
      <w:pPr>
        <w:widowControl/>
        <w:rPr>
          <w:b/>
          <w:color w:val="000000"/>
        </w:rPr>
      </w:pPr>
      <w:r w:rsidRPr="00513C24">
        <w:rPr>
          <w:rFonts w:eastAsia="Cambria"/>
          <w:i/>
          <w:color w:val="000000"/>
        </w:rPr>
        <w:t>Race, Crime, and Voting Rights: The Ongoing Battle for Democracy in Florida</w:t>
      </w:r>
      <w:r w:rsidRPr="00513C24">
        <w:rPr>
          <w:rFonts w:eastAsia="Cambria"/>
          <w:color w:val="000000"/>
        </w:rPr>
        <w:t xml:space="preserve"> (Virtual), in University of Pittsburgh Library System’s Voting is Power series. </w:t>
      </w:r>
      <w:r w:rsidR="00DB373A" w:rsidRPr="00513C24">
        <w:rPr>
          <w:rFonts w:eastAsia="Cambria"/>
          <w:color w:val="000000"/>
        </w:rPr>
        <w:t>(September 2020)</w:t>
      </w:r>
    </w:p>
    <w:p w14:paraId="32505F9A" w14:textId="77777777" w:rsidR="0080485B" w:rsidRPr="00513C24" w:rsidRDefault="0080485B" w:rsidP="00C7254A">
      <w:pPr>
        <w:widowControl/>
        <w:rPr>
          <w:i/>
          <w:color w:val="000000"/>
        </w:rPr>
      </w:pPr>
    </w:p>
    <w:p w14:paraId="15870B6B" w14:textId="1490E2E8" w:rsidR="00C7254A" w:rsidRPr="00513C24" w:rsidRDefault="00C7254A" w:rsidP="00C7254A">
      <w:pPr>
        <w:widowControl/>
        <w:rPr>
          <w:b/>
          <w:color w:val="000000"/>
        </w:rPr>
      </w:pPr>
      <w:r w:rsidRPr="00513C24">
        <w:rPr>
          <w:i/>
          <w:color w:val="000000"/>
        </w:rPr>
        <w:t>Legal Decision Making as Ritual Magic</w:t>
      </w:r>
      <w:r w:rsidRPr="00513C24">
        <w:rPr>
          <w:color w:val="000000"/>
        </w:rPr>
        <w:t xml:space="preserve">, Law &amp; Anthropology Panel, </w:t>
      </w:r>
      <w:r w:rsidRPr="00513C24">
        <w:rPr>
          <w:i/>
          <w:color w:val="000000"/>
        </w:rPr>
        <w:t>Becoming Authoritative</w:t>
      </w:r>
      <w:r w:rsidRPr="00513C24">
        <w:rPr>
          <w:color w:val="000000"/>
        </w:rPr>
        <w:t>), AALS Annual Meeting, Washington, D.C. (January 2020)</w:t>
      </w:r>
      <w:r w:rsidR="00334B8A" w:rsidRPr="00513C24">
        <w:rPr>
          <w:color w:val="000000"/>
        </w:rPr>
        <w:t xml:space="preserve"> </w:t>
      </w:r>
    </w:p>
    <w:p w14:paraId="121AF8D8" w14:textId="5251FAD1" w:rsidR="00C7254A" w:rsidRPr="00513C24" w:rsidRDefault="00C7254A" w:rsidP="001F40A4">
      <w:pPr>
        <w:widowControl/>
        <w:rPr>
          <w:color w:val="000000"/>
        </w:rPr>
      </w:pPr>
    </w:p>
    <w:p w14:paraId="3CB6BADB" w14:textId="415C6EFF" w:rsidR="005C100F" w:rsidRPr="00513C24" w:rsidRDefault="005C100F" w:rsidP="001F40A4">
      <w:pPr>
        <w:widowControl/>
        <w:rPr>
          <w:color w:val="000000"/>
        </w:rPr>
      </w:pPr>
      <w:r w:rsidRPr="00513C24">
        <w:rPr>
          <w:i/>
          <w:color w:val="000000"/>
        </w:rPr>
        <w:t>Insubordinate Accommodations</w:t>
      </w:r>
      <w:r w:rsidRPr="00513C24">
        <w:rPr>
          <w:color w:val="000000"/>
        </w:rPr>
        <w:t>, Association for Law, Property and Society, Annual Meeting, University of Syracuse, Syracuse, NY (May 2019)</w:t>
      </w:r>
    </w:p>
    <w:p w14:paraId="75A98252" w14:textId="77777777" w:rsidR="005C100F" w:rsidRPr="00513C24" w:rsidRDefault="005C100F" w:rsidP="001F40A4">
      <w:pPr>
        <w:widowControl/>
        <w:rPr>
          <w:i/>
          <w:color w:val="000000"/>
        </w:rPr>
      </w:pPr>
    </w:p>
    <w:p w14:paraId="2B5D2A28" w14:textId="53DDD60A" w:rsidR="005C100F" w:rsidRPr="00513C24" w:rsidRDefault="005C100F" w:rsidP="001F40A4">
      <w:pPr>
        <w:widowControl/>
        <w:rPr>
          <w:b/>
          <w:color w:val="000000"/>
        </w:rPr>
      </w:pPr>
      <w:r w:rsidRPr="00513C24">
        <w:rPr>
          <w:i/>
          <w:color w:val="000000"/>
        </w:rPr>
        <w:t>Rules, Tricks and Emancipation.</w:t>
      </w:r>
      <w:r w:rsidRPr="00513C24">
        <w:rPr>
          <w:color w:val="000000"/>
        </w:rPr>
        <w:t xml:space="preserve"> Inaugural Lecture of the Law, Culture and Ethics Symposium, Carnegie Mellon University, Pittsburgh, PA (April 2019)</w:t>
      </w:r>
      <w:r w:rsidR="00334B8A" w:rsidRPr="00513C24">
        <w:rPr>
          <w:color w:val="000000"/>
        </w:rPr>
        <w:t xml:space="preserve"> </w:t>
      </w:r>
    </w:p>
    <w:p w14:paraId="06137442" w14:textId="77777777" w:rsidR="005C100F" w:rsidRPr="00513C24" w:rsidRDefault="005C100F" w:rsidP="001F40A4">
      <w:pPr>
        <w:widowControl/>
        <w:rPr>
          <w:i/>
          <w:color w:val="000000"/>
        </w:rPr>
      </w:pPr>
    </w:p>
    <w:p w14:paraId="36050113" w14:textId="328CDEE8" w:rsidR="001F40A4" w:rsidRPr="00513C24" w:rsidRDefault="000D571B" w:rsidP="001F40A4">
      <w:pPr>
        <w:widowControl/>
        <w:rPr>
          <w:b/>
          <w:color w:val="000000"/>
        </w:rPr>
      </w:pPr>
      <w:r w:rsidRPr="00513C24">
        <w:rPr>
          <w:i/>
          <w:color w:val="000000"/>
        </w:rPr>
        <w:lastRenderedPageBreak/>
        <w:t>Skeptical Sorcery</w:t>
      </w:r>
      <w:r w:rsidRPr="00513C24">
        <w:rPr>
          <w:color w:val="000000"/>
        </w:rPr>
        <w:t>, After the Rul</w:t>
      </w:r>
      <w:r w:rsidR="001F40A4" w:rsidRPr="00513C24">
        <w:rPr>
          <w:color w:val="000000"/>
        </w:rPr>
        <w:t xml:space="preserve">e, Symposium, </w:t>
      </w:r>
      <w:r w:rsidRPr="00513C24">
        <w:rPr>
          <w:color w:val="000000"/>
        </w:rPr>
        <w:t>Australian Nationa</w:t>
      </w:r>
      <w:r w:rsidR="001F40A4" w:rsidRPr="00513C24">
        <w:rPr>
          <w:color w:val="000000"/>
        </w:rPr>
        <w:t>l University, Centre for Arab and Islamic Studies and Centre for Law Arts and the Humanities, Canberra, AU (September 2018)</w:t>
      </w:r>
      <w:r w:rsidR="00334B8A" w:rsidRPr="00513C24">
        <w:rPr>
          <w:color w:val="000000"/>
        </w:rPr>
        <w:t xml:space="preserve"> </w:t>
      </w:r>
    </w:p>
    <w:p w14:paraId="79070313" w14:textId="77777777" w:rsidR="00D239AB" w:rsidRPr="00513C24" w:rsidRDefault="001F40A4" w:rsidP="001F40A4">
      <w:pPr>
        <w:widowControl/>
        <w:rPr>
          <w:i/>
          <w:color w:val="000000"/>
        </w:rPr>
      </w:pPr>
      <w:r w:rsidRPr="00513C24">
        <w:rPr>
          <w:i/>
          <w:color w:val="000000"/>
        </w:rPr>
        <w:t xml:space="preserve"> </w:t>
      </w:r>
    </w:p>
    <w:p w14:paraId="1D0DF38E" w14:textId="006921E4" w:rsidR="00D239AB" w:rsidRPr="00513C24" w:rsidRDefault="00D239AB" w:rsidP="00170065">
      <w:pPr>
        <w:widowControl/>
        <w:rPr>
          <w:b/>
          <w:color w:val="000000"/>
        </w:rPr>
      </w:pPr>
      <w:r w:rsidRPr="00513C24">
        <w:rPr>
          <w:i/>
          <w:color w:val="000000"/>
        </w:rPr>
        <w:t xml:space="preserve">Performing Justice, </w:t>
      </w:r>
      <w:r w:rsidR="001F40A4" w:rsidRPr="00513C24">
        <w:rPr>
          <w:color w:val="000000"/>
        </w:rPr>
        <w:t xml:space="preserve">Institute for International Law and the Humanities, Melbourne Law School, Melbourne, AU (September 2018) and </w:t>
      </w:r>
      <w:r w:rsidR="007C2842" w:rsidRPr="00513C24">
        <w:rPr>
          <w:color w:val="000000"/>
        </w:rPr>
        <w:t xml:space="preserve">Association for the Study of Law, Culture and Humanities Annual Meeting, </w:t>
      </w:r>
      <w:r w:rsidRPr="00513C24">
        <w:rPr>
          <w:color w:val="000000"/>
        </w:rPr>
        <w:t>Stanford Law School, Palo Alto, CA (April 2017)</w:t>
      </w:r>
      <w:r w:rsidR="00334B8A" w:rsidRPr="00513C24">
        <w:rPr>
          <w:color w:val="000000"/>
        </w:rPr>
        <w:t xml:space="preserve"> </w:t>
      </w:r>
    </w:p>
    <w:p w14:paraId="7B733AC5" w14:textId="77777777" w:rsidR="00EC3853" w:rsidRPr="00513C24" w:rsidRDefault="00EC3853" w:rsidP="00170065">
      <w:pPr>
        <w:widowControl/>
        <w:rPr>
          <w:color w:val="000000"/>
        </w:rPr>
      </w:pPr>
    </w:p>
    <w:p w14:paraId="0EA2874A" w14:textId="5C45DCA7" w:rsidR="00EC3853" w:rsidRPr="00513C24" w:rsidRDefault="00EC3853" w:rsidP="00170065">
      <w:pPr>
        <w:widowControl/>
        <w:rPr>
          <w:b/>
          <w:color w:val="000000"/>
        </w:rPr>
      </w:pPr>
      <w:r w:rsidRPr="00513C24">
        <w:rPr>
          <w:i/>
          <w:color w:val="000000"/>
        </w:rPr>
        <w:t>Rules &amp; Tricks: The Idea and Practice of Rule Following</w:t>
      </w:r>
      <w:r w:rsidRPr="00513C24">
        <w:rPr>
          <w:color w:val="000000"/>
        </w:rPr>
        <w:t>, Law’s Porosities, American University, Washington, DC (October 2017)</w:t>
      </w:r>
      <w:r w:rsidR="00334B8A" w:rsidRPr="00513C24">
        <w:rPr>
          <w:color w:val="000000"/>
        </w:rPr>
        <w:t xml:space="preserve"> </w:t>
      </w:r>
    </w:p>
    <w:p w14:paraId="3B45479B" w14:textId="77777777" w:rsidR="001F40A4" w:rsidRPr="00513C24" w:rsidRDefault="001F40A4" w:rsidP="001F40A4">
      <w:pPr>
        <w:widowControl/>
        <w:rPr>
          <w:i/>
          <w:color w:val="000000"/>
        </w:rPr>
      </w:pPr>
    </w:p>
    <w:p w14:paraId="6BD8E7E9" w14:textId="7F2ECEAE" w:rsidR="001F40A4" w:rsidRPr="00513C24" w:rsidRDefault="001F40A4" w:rsidP="00170065">
      <w:pPr>
        <w:widowControl/>
        <w:rPr>
          <w:b/>
          <w:color w:val="000000"/>
        </w:rPr>
      </w:pPr>
      <w:r w:rsidRPr="00513C24">
        <w:rPr>
          <w:i/>
          <w:color w:val="000000"/>
        </w:rPr>
        <w:t>Doctrine as a Disruptive Practice</w:t>
      </w:r>
      <w:r w:rsidRPr="00513C24">
        <w:rPr>
          <w:color w:val="000000"/>
        </w:rPr>
        <w:t>, Stanford/Yale/Harvard Junior Faculty Forum, Stanford Law School, Palo Alto, CA (June 2017)</w:t>
      </w:r>
      <w:r w:rsidR="00334B8A" w:rsidRPr="00513C24">
        <w:rPr>
          <w:color w:val="000000"/>
        </w:rPr>
        <w:t xml:space="preserve"> </w:t>
      </w:r>
    </w:p>
    <w:p w14:paraId="7B45D758" w14:textId="77777777" w:rsidR="00272A55" w:rsidRPr="00513C24" w:rsidRDefault="00272A55" w:rsidP="00170065">
      <w:pPr>
        <w:widowControl/>
        <w:rPr>
          <w:color w:val="000000"/>
        </w:rPr>
      </w:pPr>
    </w:p>
    <w:p w14:paraId="416334FE" w14:textId="41BBD389" w:rsidR="00272A55" w:rsidRPr="00513C24" w:rsidRDefault="009D04B0" w:rsidP="00170065">
      <w:pPr>
        <w:widowControl/>
        <w:rPr>
          <w:b/>
          <w:color w:val="000000"/>
        </w:rPr>
      </w:pPr>
      <w:r w:rsidRPr="00513C24">
        <w:rPr>
          <w:i/>
        </w:rPr>
        <w:t>Performance and Justice</w:t>
      </w:r>
      <w:r w:rsidR="00272A55" w:rsidRPr="00513C24">
        <w:t>,</w:t>
      </w:r>
      <w:r w:rsidR="00272A55" w:rsidRPr="00513C24">
        <w:rPr>
          <w:color w:val="000000"/>
        </w:rPr>
        <w:t xml:space="preserve"> </w:t>
      </w:r>
      <w:r w:rsidR="00AE02A3" w:rsidRPr="00513C24">
        <w:rPr>
          <w:color w:val="000000"/>
        </w:rPr>
        <w:t xml:space="preserve">(Invited) </w:t>
      </w:r>
      <w:r w:rsidR="00272A55" w:rsidRPr="00513C24">
        <w:rPr>
          <w:color w:val="000000"/>
        </w:rPr>
        <w:t xml:space="preserve">Patricia Williams Seminar </w:t>
      </w:r>
      <w:r w:rsidRPr="00513C24">
        <w:rPr>
          <w:color w:val="000000"/>
        </w:rPr>
        <w:t>–</w:t>
      </w:r>
      <w:r w:rsidR="00272A55" w:rsidRPr="00513C24">
        <w:rPr>
          <w:color w:val="000000"/>
        </w:rPr>
        <w:t xml:space="preserve"> </w:t>
      </w:r>
      <w:r w:rsidRPr="00513C24">
        <w:rPr>
          <w:color w:val="000000"/>
        </w:rPr>
        <w:t>Law, Culture and Notions of Justice</w:t>
      </w:r>
      <w:r w:rsidR="00272A55" w:rsidRPr="00513C24">
        <w:rPr>
          <w:color w:val="000000"/>
        </w:rPr>
        <w:t>; Columbia Law School, NYC (October 2016)</w:t>
      </w:r>
      <w:r w:rsidR="00334B8A" w:rsidRPr="00513C24">
        <w:rPr>
          <w:color w:val="000000"/>
        </w:rPr>
        <w:t xml:space="preserve"> </w:t>
      </w:r>
    </w:p>
    <w:p w14:paraId="15F4CF04" w14:textId="77777777" w:rsidR="00D239AB" w:rsidRPr="00513C24" w:rsidRDefault="00D239AB" w:rsidP="00170065">
      <w:pPr>
        <w:widowControl/>
        <w:rPr>
          <w:color w:val="000000"/>
        </w:rPr>
      </w:pPr>
    </w:p>
    <w:p w14:paraId="6BB67EA7" w14:textId="77777777" w:rsidR="00A65C01" w:rsidRPr="00513C24" w:rsidRDefault="00A9499F" w:rsidP="00170065">
      <w:pPr>
        <w:widowControl/>
        <w:rPr>
          <w:i/>
          <w:color w:val="000000"/>
        </w:rPr>
      </w:pPr>
      <w:r w:rsidRPr="00513C24">
        <w:rPr>
          <w:i/>
          <w:color w:val="000000"/>
        </w:rPr>
        <w:t>Dis</w:t>
      </w:r>
      <w:r w:rsidR="00A65C01" w:rsidRPr="00513C24">
        <w:rPr>
          <w:i/>
          <w:color w:val="000000"/>
        </w:rPr>
        <w:t xml:space="preserve">criminating Professionals: Can Lawyers Choose Clients on the basis of Race or Gender? </w:t>
      </w:r>
    </w:p>
    <w:p w14:paraId="5325C155" w14:textId="77777777" w:rsidR="00A65C01" w:rsidRPr="00513C24" w:rsidRDefault="00A65C01" w:rsidP="00170065">
      <w:pPr>
        <w:widowControl/>
        <w:rPr>
          <w:color w:val="000000"/>
        </w:rPr>
      </w:pPr>
      <w:r w:rsidRPr="00513C24">
        <w:rPr>
          <w:color w:val="000000"/>
        </w:rPr>
        <w:t>International Legal Ethics Conference, Fordham Law School, NYC (July 2016)</w:t>
      </w:r>
    </w:p>
    <w:p w14:paraId="6A76ACAC" w14:textId="77777777" w:rsidR="00A65C01" w:rsidRPr="00513C24" w:rsidRDefault="00A65C01" w:rsidP="00170065">
      <w:pPr>
        <w:widowControl/>
        <w:rPr>
          <w:color w:val="000000"/>
        </w:rPr>
      </w:pPr>
      <w:r w:rsidRPr="00513C24">
        <w:rPr>
          <w:color w:val="000000"/>
        </w:rPr>
        <w:t>Law and Society Assn. Annual Meeting, New Orleans (June 2016)</w:t>
      </w:r>
    </w:p>
    <w:p w14:paraId="65CB37AC" w14:textId="77777777" w:rsidR="00A65C01" w:rsidRPr="00513C24" w:rsidRDefault="00A65C01" w:rsidP="00170065">
      <w:pPr>
        <w:widowControl/>
        <w:rPr>
          <w:color w:val="000000"/>
        </w:rPr>
      </w:pPr>
    </w:p>
    <w:p w14:paraId="40239E9F" w14:textId="5DAEFF04" w:rsidR="00A65C01" w:rsidRPr="00513C24" w:rsidRDefault="00735F80" w:rsidP="00170065">
      <w:pPr>
        <w:widowControl/>
        <w:rPr>
          <w:b/>
          <w:color w:val="000000"/>
        </w:rPr>
      </w:pPr>
      <w:r w:rsidRPr="00513C24">
        <w:rPr>
          <w:i/>
          <w:color w:val="000000"/>
        </w:rPr>
        <w:t>Discriminati</w:t>
      </w:r>
      <w:r w:rsidR="00A65C01" w:rsidRPr="00513C24">
        <w:rPr>
          <w:i/>
          <w:color w:val="000000"/>
        </w:rPr>
        <w:t>n</w:t>
      </w:r>
      <w:r w:rsidRPr="00513C24">
        <w:rPr>
          <w:i/>
          <w:color w:val="000000"/>
        </w:rPr>
        <w:t>g</w:t>
      </w:r>
      <w:r w:rsidR="00A65C01" w:rsidRPr="00513C24">
        <w:rPr>
          <w:i/>
          <w:color w:val="000000"/>
        </w:rPr>
        <w:t xml:space="preserve"> Professionals, or, Lawyers for White People</w:t>
      </w:r>
      <w:r w:rsidR="00A65C01" w:rsidRPr="00513C24">
        <w:rPr>
          <w:color w:val="000000"/>
        </w:rPr>
        <w:t>, Legal Ethics Scholars Roundtable, Ca</w:t>
      </w:r>
      <w:r w:rsidR="00272A55" w:rsidRPr="00513C24">
        <w:rPr>
          <w:color w:val="000000"/>
        </w:rPr>
        <w:t>rdozo Law School, NYC (</w:t>
      </w:r>
      <w:r w:rsidR="00A65C01" w:rsidRPr="00513C24">
        <w:rPr>
          <w:color w:val="000000"/>
        </w:rPr>
        <w:t>March 2016)</w:t>
      </w:r>
      <w:r w:rsidR="00334B8A" w:rsidRPr="00513C24">
        <w:rPr>
          <w:color w:val="000000"/>
        </w:rPr>
        <w:t xml:space="preserve"> </w:t>
      </w:r>
    </w:p>
    <w:p w14:paraId="31890B23" w14:textId="77777777" w:rsidR="000F163F" w:rsidRPr="00513C24" w:rsidRDefault="000F163F" w:rsidP="00170065">
      <w:pPr>
        <w:widowControl/>
        <w:rPr>
          <w:i/>
          <w:color w:val="000000"/>
        </w:rPr>
      </w:pPr>
    </w:p>
    <w:p w14:paraId="717CFB3A" w14:textId="1D7A2AE6" w:rsidR="00DF7992" w:rsidRPr="00513C24" w:rsidRDefault="00C75EF7" w:rsidP="00170065">
      <w:pPr>
        <w:widowControl/>
        <w:rPr>
          <w:b/>
          <w:color w:val="000000"/>
        </w:rPr>
      </w:pPr>
      <w:r w:rsidRPr="00513C24">
        <w:rPr>
          <w:i/>
          <w:color w:val="000000"/>
        </w:rPr>
        <w:t>Formality, Impartiality and Rule of Law</w:t>
      </w:r>
      <w:r w:rsidRPr="00513C24">
        <w:rPr>
          <w:color w:val="000000"/>
        </w:rPr>
        <w:t xml:space="preserve">, </w:t>
      </w:r>
      <w:r w:rsidR="006B5FD5" w:rsidRPr="00513C24">
        <w:rPr>
          <w:color w:val="000000"/>
        </w:rPr>
        <w:t>Crosscutting Program</w:t>
      </w:r>
      <w:r w:rsidRPr="00513C24">
        <w:rPr>
          <w:color w:val="000000"/>
        </w:rPr>
        <w:t>: Reforming Law, Scholarship and Pedagogy by Disciplinary Design</w:t>
      </w:r>
      <w:r w:rsidR="006B5FD5" w:rsidRPr="00513C24">
        <w:rPr>
          <w:color w:val="000000"/>
        </w:rPr>
        <w:t xml:space="preserve">, </w:t>
      </w:r>
      <w:r w:rsidR="00DF7992" w:rsidRPr="00513C24">
        <w:rPr>
          <w:color w:val="000000"/>
        </w:rPr>
        <w:t xml:space="preserve">AALS </w:t>
      </w:r>
      <w:r w:rsidR="006B5FD5" w:rsidRPr="00513C24">
        <w:rPr>
          <w:color w:val="000000"/>
        </w:rPr>
        <w:t>Annual Meeting</w:t>
      </w:r>
      <w:r w:rsidR="005D18CC" w:rsidRPr="00513C24">
        <w:rPr>
          <w:color w:val="000000"/>
        </w:rPr>
        <w:t>, New York</w:t>
      </w:r>
      <w:r w:rsidR="00ED4A4E" w:rsidRPr="00513C24">
        <w:rPr>
          <w:color w:val="000000"/>
        </w:rPr>
        <w:t xml:space="preserve"> City</w:t>
      </w:r>
      <w:r w:rsidR="00A65C01" w:rsidRPr="00513C24">
        <w:rPr>
          <w:color w:val="000000"/>
        </w:rPr>
        <w:t xml:space="preserve"> </w:t>
      </w:r>
      <w:r w:rsidRPr="00513C24">
        <w:rPr>
          <w:color w:val="000000"/>
        </w:rPr>
        <w:t>(</w:t>
      </w:r>
      <w:r w:rsidR="006B5FD5" w:rsidRPr="00513C24">
        <w:rPr>
          <w:color w:val="000000"/>
        </w:rPr>
        <w:t xml:space="preserve">January </w:t>
      </w:r>
      <w:r w:rsidR="00DF7992" w:rsidRPr="00513C24">
        <w:rPr>
          <w:color w:val="000000"/>
        </w:rPr>
        <w:t>2016</w:t>
      </w:r>
      <w:r w:rsidRPr="00513C24">
        <w:rPr>
          <w:color w:val="000000"/>
        </w:rPr>
        <w:t>)</w:t>
      </w:r>
      <w:r w:rsidR="00334B8A" w:rsidRPr="00513C24">
        <w:rPr>
          <w:color w:val="000000"/>
        </w:rPr>
        <w:t xml:space="preserve"> </w:t>
      </w:r>
    </w:p>
    <w:p w14:paraId="62BEE524" w14:textId="77777777" w:rsidR="00DF7992" w:rsidRPr="00513C24" w:rsidRDefault="00DF7992" w:rsidP="00170065">
      <w:pPr>
        <w:widowControl/>
        <w:rPr>
          <w:color w:val="000000"/>
        </w:rPr>
      </w:pPr>
    </w:p>
    <w:p w14:paraId="506986B2" w14:textId="1EB82070" w:rsidR="005D18CC" w:rsidRPr="00513C24" w:rsidRDefault="006B5FD5" w:rsidP="00170065">
      <w:pPr>
        <w:widowControl/>
        <w:rPr>
          <w:color w:val="000000"/>
        </w:rPr>
      </w:pPr>
      <w:r w:rsidRPr="00513C24">
        <w:rPr>
          <w:i/>
        </w:rPr>
        <w:t xml:space="preserve">Blackstone: </w:t>
      </w:r>
      <w:r w:rsidRPr="00513C24">
        <w:t>Expositor</w:t>
      </w:r>
      <w:r w:rsidRPr="00513C24">
        <w:rPr>
          <w:i/>
        </w:rPr>
        <w:t xml:space="preserve"> and </w:t>
      </w:r>
      <w:r w:rsidRPr="00513C24">
        <w:t>Censor</w:t>
      </w:r>
      <w:r w:rsidRPr="00513C24">
        <w:rPr>
          <w:i/>
        </w:rPr>
        <w:t xml:space="preserve"> of Law Made and Found</w:t>
      </w:r>
      <w:r w:rsidR="005D18CC" w:rsidRPr="00513C24">
        <w:rPr>
          <w:color w:val="000000"/>
        </w:rPr>
        <w:t xml:space="preserve">, Symposium on </w:t>
      </w:r>
      <w:r w:rsidR="00DF7992" w:rsidRPr="00513C24">
        <w:rPr>
          <w:color w:val="000000"/>
        </w:rPr>
        <w:t>Blackstone</w:t>
      </w:r>
      <w:r w:rsidR="005D18CC" w:rsidRPr="00513C24">
        <w:rPr>
          <w:color w:val="000000"/>
        </w:rPr>
        <w:t xml:space="preserve"> and His Critics, Australian and New Zealand Law &amp; History Society Conference, </w:t>
      </w:r>
      <w:r w:rsidR="00DF4F2D" w:rsidRPr="00513C24">
        <w:rPr>
          <w:color w:val="000000"/>
        </w:rPr>
        <w:t xml:space="preserve">University of </w:t>
      </w:r>
      <w:r w:rsidR="005D18CC" w:rsidRPr="00513C24">
        <w:rPr>
          <w:color w:val="000000"/>
        </w:rPr>
        <w:t xml:space="preserve">Adelaide </w:t>
      </w:r>
    </w:p>
    <w:p w14:paraId="7B6134B9" w14:textId="72CC895A" w:rsidR="00DF7992" w:rsidRPr="00513C24" w:rsidRDefault="00272A55" w:rsidP="00170065">
      <w:pPr>
        <w:widowControl/>
        <w:rPr>
          <w:b/>
          <w:color w:val="000000"/>
        </w:rPr>
      </w:pPr>
      <w:r w:rsidRPr="00513C24">
        <w:rPr>
          <w:color w:val="000000"/>
        </w:rPr>
        <w:t>(</w:t>
      </w:r>
      <w:r w:rsidR="005D18CC" w:rsidRPr="00513C24">
        <w:rPr>
          <w:color w:val="000000"/>
        </w:rPr>
        <w:t>December</w:t>
      </w:r>
      <w:r w:rsidR="00DF7992" w:rsidRPr="00513C24">
        <w:rPr>
          <w:color w:val="000000"/>
        </w:rPr>
        <w:t xml:space="preserve"> 2015</w:t>
      </w:r>
      <w:r w:rsidR="005D18CC" w:rsidRPr="00513C24">
        <w:rPr>
          <w:color w:val="000000"/>
        </w:rPr>
        <w:t>)</w:t>
      </w:r>
      <w:r w:rsidR="00334B8A" w:rsidRPr="00513C24">
        <w:rPr>
          <w:color w:val="000000"/>
        </w:rPr>
        <w:t xml:space="preserve"> </w:t>
      </w:r>
    </w:p>
    <w:p w14:paraId="5B30AA25" w14:textId="77777777" w:rsidR="00641C07" w:rsidRPr="00513C24" w:rsidRDefault="00641C07" w:rsidP="00170065">
      <w:pPr>
        <w:widowControl/>
        <w:rPr>
          <w:color w:val="000000"/>
        </w:rPr>
      </w:pPr>
    </w:p>
    <w:p w14:paraId="74FC40E7" w14:textId="2BBE2CB2" w:rsidR="005129D5" w:rsidRPr="00513C24" w:rsidRDefault="00641C07" w:rsidP="00170065">
      <w:pPr>
        <w:widowControl/>
        <w:rPr>
          <w:b/>
        </w:rPr>
      </w:pPr>
      <w:r w:rsidRPr="00513C24">
        <w:rPr>
          <w:i/>
        </w:rPr>
        <w:t xml:space="preserve">Critical </w:t>
      </w:r>
      <w:r w:rsidRPr="00513C24">
        <w:t>Commentaries</w:t>
      </w:r>
      <w:r w:rsidRPr="00513C24">
        <w:rPr>
          <w:i/>
        </w:rPr>
        <w:t>: Reading Blackstone for Fun and Provocation</w:t>
      </w:r>
      <w:r w:rsidRPr="00513C24">
        <w:t>, University</w:t>
      </w:r>
      <w:r w:rsidR="00272A55" w:rsidRPr="00513C24">
        <w:t xml:space="preserve"> of Technology Sydney (</w:t>
      </w:r>
      <w:r w:rsidRPr="00513C24">
        <w:t>December 2015)</w:t>
      </w:r>
      <w:r w:rsidR="00334B8A" w:rsidRPr="00513C24">
        <w:t xml:space="preserve"> </w:t>
      </w:r>
    </w:p>
    <w:p w14:paraId="0C52DA9A" w14:textId="77777777" w:rsidR="00A65C01" w:rsidRPr="00513C24" w:rsidRDefault="00A65C01" w:rsidP="00170065">
      <w:pPr>
        <w:widowControl/>
      </w:pPr>
    </w:p>
    <w:p w14:paraId="61990303" w14:textId="39C56AD4" w:rsidR="00A65C01" w:rsidRPr="00513C24" w:rsidRDefault="00A65C01" w:rsidP="00170065">
      <w:pPr>
        <w:widowControl/>
        <w:rPr>
          <w:b/>
        </w:rPr>
      </w:pPr>
      <w:r w:rsidRPr="00513C24">
        <w:t>Introductory Speaker/Respondent, Reinventing the Humanities, Georgetown Unive</w:t>
      </w:r>
      <w:r w:rsidR="00272A55" w:rsidRPr="00513C24">
        <w:t>rsity, Washington, DC (</w:t>
      </w:r>
      <w:r w:rsidRPr="00513C24">
        <w:t>October 2015)</w:t>
      </w:r>
      <w:r w:rsidR="00334B8A" w:rsidRPr="00513C24">
        <w:t xml:space="preserve"> </w:t>
      </w:r>
    </w:p>
    <w:p w14:paraId="4615655A" w14:textId="77777777" w:rsidR="00E97B80" w:rsidRPr="00513C24" w:rsidRDefault="00E97B80" w:rsidP="00170065">
      <w:pPr>
        <w:widowControl/>
      </w:pPr>
    </w:p>
    <w:p w14:paraId="3DDE10AD" w14:textId="65A00966" w:rsidR="00E97B80" w:rsidRPr="00513C24" w:rsidRDefault="00E97B80" w:rsidP="00E97B80">
      <w:pPr>
        <w:widowControl/>
        <w:rPr>
          <w:b/>
          <w:color w:val="000000"/>
        </w:rPr>
      </w:pPr>
      <w:r w:rsidRPr="00513C24">
        <w:rPr>
          <w:i/>
        </w:rPr>
        <w:t>Personhood, Violence &amp; Rule of Law</w:t>
      </w:r>
      <w:r w:rsidRPr="00513C24">
        <w:t>,</w:t>
      </w:r>
      <w:r w:rsidRPr="00513C24">
        <w:rPr>
          <w:color w:val="000000"/>
        </w:rPr>
        <w:t xml:space="preserve"> Patricia Williams Seminar -- The Anatomy of Autonomy: From Personhood to Personification; Columbia</w:t>
      </w:r>
      <w:r w:rsidR="00272A55" w:rsidRPr="00513C24">
        <w:rPr>
          <w:color w:val="000000"/>
        </w:rPr>
        <w:t xml:space="preserve"> Law School, NYC (</w:t>
      </w:r>
      <w:r w:rsidRPr="00513C24">
        <w:rPr>
          <w:color w:val="000000"/>
        </w:rPr>
        <w:t>October 2015)</w:t>
      </w:r>
      <w:r w:rsidR="00334B8A" w:rsidRPr="00513C24">
        <w:rPr>
          <w:color w:val="000000"/>
        </w:rPr>
        <w:t xml:space="preserve"> </w:t>
      </w:r>
    </w:p>
    <w:p w14:paraId="0B3294AB" w14:textId="77777777" w:rsidR="002A7AC5" w:rsidRPr="00513C24" w:rsidRDefault="00E97B80" w:rsidP="00170065">
      <w:pPr>
        <w:widowControl/>
      </w:pPr>
      <w:r w:rsidRPr="00513C24">
        <w:t xml:space="preserve"> </w:t>
      </w:r>
    </w:p>
    <w:p w14:paraId="2E7E131A" w14:textId="77777777" w:rsidR="002A7AC5" w:rsidRPr="00513C24" w:rsidRDefault="00C75EF7" w:rsidP="00170065">
      <w:pPr>
        <w:widowControl/>
        <w:rPr>
          <w:color w:val="000000"/>
        </w:rPr>
      </w:pPr>
      <w:r w:rsidRPr="00513C24">
        <w:rPr>
          <w:i/>
          <w:color w:val="000000"/>
        </w:rPr>
        <w:t>Formality and Impartiality in Legal Decision</w:t>
      </w:r>
      <w:r w:rsidR="00A65C01" w:rsidRPr="00513C24">
        <w:rPr>
          <w:i/>
          <w:color w:val="000000"/>
        </w:rPr>
        <w:t xml:space="preserve"> M</w:t>
      </w:r>
      <w:r w:rsidRPr="00513C24">
        <w:rPr>
          <w:i/>
          <w:color w:val="000000"/>
        </w:rPr>
        <w:t>aking</w:t>
      </w:r>
      <w:r w:rsidRPr="00513C24">
        <w:rPr>
          <w:color w:val="000000"/>
        </w:rPr>
        <w:t xml:space="preserve">, </w:t>
      </w:r>
      <w:r w:rsidR="002A7AC5" w:rsidRPr="00513C24">
        <w:rPr>
          <w:color w:val="000000"/>
        </w:rPr>
        <w:t xml:space="preserve">Law &amp; Society </w:t>
      </w:r>
      <w:r w:rsidRPr="00513C24">
        <w:rPr>
          <w:color w:val="000000"/>
        </w:rPr>
        <w:t xml:space="preserve">Association Annual Meeting, Seattle (May </w:t>
      </w:r>
      <w:r w:rsidR="002A7AC5" w:rsidRPr="00513C24">
        <w:rPr>
          <w:color w:val="000000"/>
        </w:rPr>
        <w:t>2015</w:t>
      </w:r>
      <w:r w:rsidRPr="00513C24">
        <w:rPr>
          <w:color w:val="000000"/>
        </w:rPr>
        <w:t>)</w:t>
      </w:r>
    </w:p>
    <w:p w14:paraId="35AFA204" w14:textId="77777777" w:rsidR="002A7AC5" w:rsidRPr="00513C24" w:rsidRDefault="002A7AC5" w:rsidP="00170065">
      <w:pPr>
        <w:widowControl/>
        <w:rPr>
          <w:color w:val="000000"/>
        </w:rPr>
      </w:pPr>
    </w:p>
    <w:p w14:paraId="1A4B6D6D" w14:textId="47958BB6" w:rsidR="002A7AC5" w:rsidRPr="00513C24" w:rsidRDefault="00ED4A4E" w:rsidP="00170065">
      <w:pPr>
        <w:widowControl/>
        <w:rPr>
          <w:b/>
          <w:color w:val="000000"/>
        </w:rPr>
      </w:pPr>
      <w:r w:rsidRPr="00513C24">
        <w:rPr>
          <w:i/>
          <w:color w:val="000000"/>
        </w:rPr>
        <w:t>Doctrinal Reasoning, Empirical Science and Legal Personhood</w:t>
      </w:r>
      <w:r w:rsidRPr="00513C24">
        <w:rPr>
          <w:color w:val="000000"/>
        </w:rPr>
        <w:t xml:space="preserve">, Patricia Williams Seminar -- The Anatomy of Autonomy: From Personhood to Personification; </w:t>
      </w:r>
      <w:r w:rsidR="002A7AC5" w:rsidRPr="00513C24">
        <w:rPr>
          <w:color w:val="000000"/>
        </w:rPr>
        <w:t xml:space="preserve">Columbia </w:t>
      </w:r>
      <w:r w:rsidR="00A65C01" w:rsidRPr="00513C24">
        <w:rPr>
          <w:color w:val="000000"/>
        </w:rPr>
        <w:t xml:space="preserve">Law School, NYC </w:t>
      </w:r>
      <w:r w:rsidRPr="00513C24">
        <w:rPr>
          <w:color w:val="000000"/>
        </w:rPr>
        <w:t xml:space="preserve">(April </w:t>
      </w:r>
      <w:r w:rsidR="002A7AC5" w:rsidRPr="00513C24">
        <w:rPr>
          <w:color w:val="000000"/>
        </w:rPr>
        <w:t>2015</w:t>
      </w:r>
      <w:r w:rsidRPr="00513C24">
        <w:rPr>
          <w:color w:val="000000"/>
        </w:rPr>
        <w:t>)</w:t>
      </w:r>
      <w:r w:rsidR="00334B8A" w:rsidRPr="00513C24">
        <w:rPr>
          <w:color w:val="000000"/>
        </w:rPr>
        <w:t xml:space="preserve"> </w:t>
      </w:r>
    </w:p>
    <w:p w14:paraId="5AB1A778" w14:textId="77777777" w:rsidR="002A7860" w:rsidRPr="00513C24" w:rsidRDefault="002A7860" w:rsidP="00170065">
      <w:pPr>
        <w:widowControl/>
        <w:rPr>
          <w:i/>
          <w:color w:val="000000"/>
        </w:rPr>
      </w:pPr>
    </w:p>
    <w:p w14:paraId="6C727B43" w14:textId="77777777" w:rsidR="002A7AC5" w:rsidRPr="00513C24" w:rsidRDefault="00D82EB7" w:rsidP="00170065">
      <w:pPr>
        <w:widowControl/>
        <w:rPr>
          <w:color w:val="000000"/>
        </w:rPr>
      </w:pPr>
      <w:r w:rsidRPr="00513C24">
        <w:rPr>
          <w:i/>
          <w:color w:val="000000"/>
        </w:rPr>
        <w:t>Doctrine, Ritual and Impartiality</w:t>
      </w:r>
      <w:r w:rsidRPr="00513C24">
        <w:rPr>
          <w:color w:val="000000"/>
        </w:rPr>
        <w:t xml:space="preserve">, </w:t>
      </w:r>
      <w:r w:rsidR="002A7AC5" w:rsidRPr="00513C24">
        <w:rPr>
          <w:color w:val="000000"/>
        </w:rPr>
        <w:t>A</w:t>
      </w:r>
      <w:r w:rsidRPr="00513C24">
        <w:rPr>
          <w:color w:val="000000"/>
        </w:rPr>
        <w:t xml:space="preserve">ssociation for the Study of Law, Culture and Humanities Annual Meeting, </w:t>
      </w:r>
      <w:r w:rsidR="007C2842" w:rsidRPr="00513C24">
        <w:rPr>
          <w:color w:val="000000"/>
        </w:rPr>
        <w:t xml:space="preserve">Georgetown University Law School, </w:t>
      </w:r>
      <w:r w:rsidRPr="00513C24">
        <w:rPr>
          <w:color w:val="000000"/>
        </w:rPr>
        <w:t xml:space="preserve">Washington, DC (April </w:t>
      </w:r>
      <w:r w:rsidR="002A7AC5" w:rsidRPr="00513C24">
        <w:rPr>
          <w:color w:val="000000"/>
        </w:rPr>
        <w:t>2015</w:t>
      </w:r>
      <w:r w:rsidRPr="00513C24">
        <w:rPr>
          <w:color w:val="000000"/>
        </w:rPr>
        <w:t>)</w:t>
      </w:r>
    </w:p>
    <w:p w14:paraId="7EEF9CEB" w14:textId="77777777" w:rsidR="00D82EB7" w:rsidRPr="00513C24" w:rsidRDefault="00D82EB7" w:rsidP="00170065">
      <w:pPr>
        <w:widowControl/>
        <w:rPr>
          <w:color w:val="000000"/>
        </w:rPr>
      </w:pPr>
    </w:p>
    <w:p w14:paraId="4963CCA5" w14:textId="77777777" w:rsidR="00D82EB7" w:rsidRPr="00513C24" w:rsidRDefault="00D82EB7" w:rsidP="00D82EB7">
      <w:pPr>
        <w:widowControl/>
        <w:rPr>
          <w:color w:val="000000"/>
        </w:rPr>
      </w:pPr>
      <w:r w:rsidRPr="00513C24">
        <w:rPr>
          <w:i/>
          <w:color w:val="000000"/>
        </w:rPr>
        <w:t>Chair/Discussant</w:t>
      </w:r>
      <w:r w:rsidRPr="00513C24">
        <w:rPr>
          <w:color w:val="000000"/>
        </w:rPr>
        <w:t xml:space="preserve">, Panel: </w:t>
      </w:r>
      <w:r w:rsidRPr="00513C24">
        <w:rPr>
          <w:i/>
          <w:color w:val="000000"/>
        </w:rPr>
        <w:t>Icons of Justice</w:t>
      </w:r>
      <w:r w:rsidRPr="00513C24">
        <w:rPr>
          <w:color w:val="000000"/>
        </w:rPr>
        <w:t xml:space="preserve">, Association for the Study of Law, Culture and Humanities Annual Meeting, </w:t>
      </w:r>
      <w:r w:rsidR="007C2842" w:rsidRPr="00513C24">
        <w:rPr>
          <w:color w:val="000000"/>
        </w:rPr>
        <w:t xml:space="preserve">Georgetown University Law School, </w:t>
      </w:r>
      <w:r w:rsidRPr="00513C24">
        <w:rPr>
          <w:color w:val="000000"/>
        </w:rPr>
        <w:t>Washington, DC (April 2015)</w:t>
      </w:r>
    </w:p>
    <w:p w14:paraId="14AEB7BA" w14:textId="77777777" w:rsidR="00D82EB7" w:rsidRPr="00513C24" w:rsidRDefault="00D82EB7" w:rsidP="00170065">
      <w:pPr>
        <w:widowControl/>
        <w:rPr>
          <w:color w:val="000000"/>
        </w:rPr>
      </w:pPr>
    </w:p>
    <w:p w14:paraId="0DCB0F9F" w14:textId="77777777" w:rsidR="002A7AC5" w:rsidRPr="00513C24" w:rsidRDefault="00FF4249" w:rsidP="00170065">
      <w:pPr>
        <w:widowControl/>
        <w:rPr>
          <w:color w:val="000000"/>
        </w:rPr>
      </w:pPr>
      <w:r w:rsidRPr="00513C24">
        <w:rPr>
          <w:i/>
          <w:color w:val="000000"/>
        </w:rPr>
        <w:t xml:space="preserve">Empirical Doctrine, </w:t>
      </w:r>
      <w:r w:rsidR="002A7AC5" w:rsidRPr="00513C24">
        <w:rPr>
          <w:color w:val="000000"/>
        </w:rPr>
        <w:t>Case Western</w:t>
      </w:r>
      <w:r w:rsidRPr="00513C24">
        <w:rPr>
          <w:color w:val="000000"/>
        </w:rPr>
        <w:t xml:space="preserve"> Reserve University School of Law Faculty Workshop</w:t>
      </w:r>
      <w:r w:rsidR="007C2842" w:rsidRPr="00513C24">
        <w:rPr>
          <w:color w:val="000000"/>
        </w:rPr>
        <w:t>, Cleveland, OH</w:t>
      </w:r>
      <w:r w:rsidRPr="00513C24">
        <w:rPr>
          <w:color w:val="000000"/>
        </w:rPr>
        <w:t xml:space="preserve"> (November 2014)</w:t>
      </w:r>
    </w:p>
    <w:p w14:paraId="42231151" w14:textId="77777777" w:rsidR="00FF4249" w:rsidRPr="00513C24" w:rsidRDefault="00FF4249" w:rsidP="00170065">
      <w:pPr>
        <w:widowControl/>
        <w:rPr>
          <w:color w:val="000000"/>
        </w:rPr>
      </w:pPr>
    </w:p>
    <w:p w14:paraId="565C2000" w14:textId="4F1D900B" w:rsidR="00FF4249" w:rsidRPr="00513C24" w:rsidRDefault="00FF4249" w:rsidP="00FF4249">
      <w:pPr>
        <w:widowControl/>
        <w:rPr>
          <w:b/>
          <w:color w:val="000000"/>
        </w:rPr>
      </w:pPr>
      <w:r w:rsidRPr="00513C24">
        <w:rPr>
          <w:i/>
          <w:color w:val="000000"/>
        </w:rPr>
        <w:t xml:space="preserve">Empirical Doctrine, </w:t>
      </w:r>
      <w:r w:rsidRPr="00513C24">
        <w:rPr>
          <w:color w:val="000000"/>
        </w:rPr>
        <w:t>Florida International University School of Law Faculty Workshop</w:t>
      </w:r>
      <w:r w:rsidR="007C2842" w:rsidRPr="00513C24">
        <w:rPr>
          <w:color w:val="000000"/>
        </w:rPr>
        <w:t>, Miami, FL</w:t>
      </w:r>
      <w:r w:rsidRPr="00513C24">
        <w:rPr>
          <w:color w:val="000000"/>
        </w:rPr>
        <w:t xml:space="preserve"> (October 2014)</w:t>
      </w:r>
      <w:r w:rsidR="00334B8A" w:rsidRPr="00513C24">
        <w:rPr>
          <w:color w:val="000000"/>
        </w:rPr>
        <w:t xml:space="preserve"> </w:t>
      </w:r>
    </w:p>
    <w:p w14:paraId="27447618" w14:textId="77777777" w:rsidR="00833139" w:rsidRPr="00513C24" w:rsidRDefault="00833139" w:rsidP="00FF4249">
      <w:pPr>
        <w:widowControl/>
        <w:rPr>
          <w:color w:val="000000"/>
        </w:rPr>
      </w:pPr>
    </w:p>
    <w:p w14:paraId="0873453F" w14:textId="77777777" w:rsidR="00833139" w:rsidRPr="00513C24" w:rsidRDefault="00833139" w:rsidP="00FF4249">
      <w:pPr>
        <w:widowControl/>
        <w:rPr>
          <w:color w:val="000000"/>
        </w:rPr>
      </w:pPr>
      <w:r w:rsidRPr="00513C24">
        <w:rPr>
          <w:i/>
          <w:color w:val="000000"/>
        </w:rPr>
        <w:t>Reconstructing Legal Doctrine</w:t>
      </w:r>
      <w:r w:rsidRPr="00513C24">
        <w:rPr>
          <w:color w:val="000000"/>
        </w:rPr>
        <w:t>, Third Annual Mon River Law Faculty Colloquium, West Virginia University College of Law (April 2014)</w:t>
      </w:r>
    </w:p>
    <w:p w14:paraId="49344326" w14:textId="77777777" w:rsidR="001C3F67" w:rsidRPr="00513C24" w:rsidRDefault="001C3F67" w:rsidP="00FF4249">
      <w:pPr>
        <w:widowControl/>
        <w:rPr>
          <w:i/>
          <w:color w:val="000000"/>
        </w:rPr>
      </w:pPr>
    </w:p>
    <w:p w14:paraId="7500EAA8" w14:textId="77777777" w:rsidR="00FF4249" w:rsidRPr="00513C24" w:rsidRDefault="00FF4249" w:rsidP="00FF4249">
      <w:pPr>
        <w:widowControl/>
        <w:rPr>
          <w:color w:val="000000"/>
        </w:rPr>
      </w:pPr>
      <w:r w:rsidRPr="00513C24">
        <w:rPr>
          <w:i/>
          <w:color w:val="000000"/>
        </w:rPr>
        <w:t>Reconstructing Legal Doctrine</w:t>
      </w:r>
      <w:r w:rsidRPr="00513C24">
        <w:rPr>
          <w:color w:val="000000"/>
        </w:rPr>
        <w:t>, Legal Scholarship 4.0 Conference, Northeastern University Law School (selected by competitive review for junior faculty workshop) (March 2014)</w:t>
      </w:r>
    </w:p>
    <w:p w14:paraId="3F3737C7" w14:textId="77777777" w:rsidR="00FF4249" w:rsidRPr="00513C24" w:rsidRDefault="00FF4249" w:rsidP="00170065">
      <w:pPr>
        <w:widowControl/>
        <w:rPr>
          <w:color w:val="000000"/>
        </w:rPr>
      </w:pPr>
    </w:p>
    <w:p w14:paraId="446393CD" w14:textId="77777777" w:rsidR="000F6FEE" w:rsidRPr="00513C24" w:rsidRDefault="000F6FEE" w:rsidP="00170065">
      <w:pPr>
        <w:widowControl/>
        <w:rPr>
          <w:color w:val="000000"/>
        </w:rPr>
      </w:pPr>
      <w:r w:rsidRPr="00513C24">
        <w:rPr>
          <w:i/>
          <w:color w:val="000000"/>
        </w:rPr>
        <w:t>Pretend Property: Legal Fictions, Scientific Inventions a</w:t>
      </w:r>
      <w:r w:rsidR="00FF4249" w:rsidRPr="00513C24">
        <w:rPr>
          <w:i/>
          <w:color w:val="000000"/>
        </w:rPr>
        <w:t>nd the Discovery of Patent Law</w:t>
      </w:r>
      <w:r w:rsidR="00FF4249" w:rsidRPr="00513C24">
        <w:rPr>
          <w:color w:val="000000"/>
        </w:rPr>
        <w:t>, Association for the Study of Law, Culture and Humanities Annual Meeting</w:t>
      </w:r>
      <w:r w:rsidR="00AB21C6" w:rsidRPr="00513C24">
        <w:rPr>
          <w:color w:val="000000"/>
        </w:rPr>
        <w:t xml:space="preserve">, </w:t>
      </w:r>
      <w:r w:rsidRPr="00513C24">
        <w:rPr>
          <w:color w:val="000000"/>
        </w:rPr>
        <w:t xml:space="preserve">University of Virginia </w:t>
      </w:r>
      <w:r w:rsidR="00FF4249" w:rsidRPr="00513C24">
        <w:rPr>
          <w:color w:val="000000"/>
        </w:rPr>
        <w:t>School of Law (March 2014)</w:t>
      </w:r>
    </w:p>
    <w:p w14:paraId="3B29F664" w14:textId="77777777" w:rsidR="002A7860" w:rsidRPr="00513C24" w:rsidRDefault="002A7860" w:rsidP="00170065">
      <w:pPr>
        <w:widowControl/>
        <w:rPr>
          <w:i/>
          <w:color w:val="000000"/>
        </w:rPr>
      </w:pPr>
    </w:p>
    <w:p w14:paraId="53DE28C7" w14:textId="3C2BE86A" w:rsidR="000F6FEE" w:rsidRPr="00513C24" w:rsidRDefault="000F6FEE" w:rsidP="00170065">
      <w:pPr>
        <w:widowControl/>
        <w:rPr>
          <w:b/>
          <w:color w:val="000000"/>
        </w:rPr>
      </w:pPr>
      <w:r w:rsidRPr="00513C24">
        <w:rPr>
          <w:i/>
          <w:color w:val="000000"/>
        </w:rPr>
        <w:t xml:space="preserve">Reconstructing </w:t>
      </w:r>
      <w:r w:rsidR="00FF4249" w:rsidRPr="00513C24">
        <w:rPr>
          <w:i/>
          <w:color w:val="000000"/>
        </w:rPr>
        <w:t>Legal Doctrine and Due Process</w:t>
      </w:r>
      <w:r w:rsidR="00FF4249" w:rsidRPr="00513C24">
        <w:rPr>
          <w:color w:val="000000"/>
        </w:rPr>
        <w:t>,</w:t>
      </w:r>
      <w:r w:rsidRPr="00513C24">
        <w:rPr>
          <w:color w:val="000000"/>
        </w:rPr>
        <w:t xml:space="preserve"> </w:t>
      </w:r>
      <w:r w:rsidR="00FF4249" w:rsidRPr="00513C24">
        <w:rPr>
          <w:color w:val="000000"/>
        </w:rPr>
        <w:t xml:space="preserve">Patricia Williams </w:t>
      </w:r>
      <w:r w:rsidRPr="00513C24">
        <w:rPr>
          <w:color w:val="000000"/>
        </w:rPr>
        <w:t>Seminar: Th</w:t>
      </w:r>
      <w:r w:rsidR="00FF4249" w:rsidRPr="00513C24">
        <w:rPr>
          <w:color w:val="000000"/>
        </w:rPr>
        <w:t>e Anatomy of Autonomy</w:t>
      </w:r>
      <w:r w:rsidR="001C3F67" w:rsidRPr="00513C24">
        <w:rPr>
          <w:color w:val="000000"/>
        </w:rPr>
        <w:t>: From Personhood to Personification</w:t>
      </w:r>
      <w:r w:rsidR="00FF4249" w:rsidRPr="00513C24">
        <w:rPr>
          <w:color w:val="000000"/>
        </w:rPr>
        <w:t>, Columbia Law School (March 2014)</w:t>
      </w:r>
      <w:r w:rsidR="00334B8A" w:rsidRPr="00513C24">
        <w:rPr>
          <w:color w:val="000000"/>
        </w:rPr>
        <w:t xml:space="preserve"> </w:t>
      </w:r>
    </w:p>
    <w:p w14:paraId="0CCF3AF4" w14:textId="77777777" w:rsidR="002A7AC5" w:rsidRPr="00513C24" w:rsidRDefault="002A7AC5" w:rsidP="00170065">
      <w:pPr>
        <w:widowControl/>
        <w:rPr>
          <w:color w:val="000000"/>
        </w:rPr>
      </w:pPr>
    </w:p>
    <w:p w14:paraId="05156242" w14:textId="77777777" w:rsidR="000F6FEE" w:rsidRPr="00513C24" w:rsidRDefault="00C901CA" w:rsidP="00170065">
      <w:pPr>
        <w:widowControl/>
        <w:rPr>
          <w:color w:val="000000"/>
        </w:rPr>
      </w:pPr>
      <w:r w:rsidRPr="00513C24">
        <w:rPr>
          <w:i/>
          <w:color w:val="000000"/>
        </w:rPr>
        <w:t>Reconstructing Legal Doctrine,</w:t>
      </w:r>
      <w:r w:rsidRPr="00513C24">
        <w:rPr>
          <w:color w:val="000000"/>
        </w:rPr>
        <w:t xml:space="preserve"> </w:t>
      </w:r>
      <w:r w:rsidR="003C2F18" w:rsidRPr="00513C24">
        <w:rPr>
          <w:color w:val="000000"/>
        </w:rPr>
        <w:t>University of Maryland/University of Baltimore Jun</w:t>
      </w:r>
      <w:r w:rsidRPr="00513C24">
        <w:rPr>
          <w:color w:val="000000"/>
        </w:rPr>
        <w:t>ior Faculty Forum (</w:t>
      </w:r>
      <w:r w:rsidR="00E74A01" w:rsidRPr="00513C24">
        <w:rPr>
          <w:color w:val="000000"/>
        </w:rPr>
        <w:t>February 2014</w:t>
      </w:r>
      <w:r w:rsidRPr="00513C24">
        <w:rPr>
          <w:color w:val="000000"/>
        </w:rPr>
        <w:t>)</w:t>
      </w:r>
    </w:p>
    <w:p w14:paraId="2067399F" w14:textId="77777777" w:rsidR="002A7AC5" w:rsidRPr="00513C24" w:rsidRDefault="002A7AC5" w:rsidP="00E74A01">
      <w:pPr>
        <w:widowControl/>
        <w:rPr>
          <w:color w:val="000000"/>
        </w:rPr>
      </w:pPr>
    </w:p>
    <w:p w14:paraId="331A52B8" w14:textId="77777777" w:rsidR="00E74A01" w:rsidRPr="00513C24" w:rsidRDefault="00C901CA" w:rsidP="00E74A01">
      <w:pPr>
        <w:widowControl/>
        <w:rPr>
          <w:color w:val="000000"/>
        </w:rPr>
      </w:pPr>
      <w:r w:rsidRPr="00513C24">
        <w:rPr>
          <w:i/>
          <w:color w:val="000000"/>
        </w:rPr>
        <w:t>Can Policy Save Doctrine</w:t>
      </w:r>
      <w:r w:rsidRPr="00513C24">
        <w:rPr>
          <w:color w:val="000000"/>
        </w:rPr>
        <w:t xml:space="preserve">? University of Kentucky </w:t>
      </w:r>
      <w:r w:rsidR="00B453A5" w:rsidRPr="00513C24">
        <w:rPr>
          <w:color w:val="000000"/>
        </w:rPr>
        <w:t xml:space="preserve">School of Law </w:t>
      </w:r>
      <w:r w:rsidRPr="00513C24">
        <w:rPr>
          <w:color w:val="000000"/>
        </w:rPr>
        <w:t>Developing Ideas Workshop</w:t>
      </w:r>
      <w:r w:rsidR="00E74A01" w:rsidRPr="00513C24">
        <w:rPr>
          <w:color w:val="000000"/>
        </w:rPr>
        <w:t xml:space="preserve"> </w:t>
      </w:r>
      <w:r w:rsidRPr="00513C24">
        <w:rPr>
          <w:color w:val="000000"/>
        </w:rPr>
        <w:t>(</w:t>
      </w:r>
      <w:r w:rsidR="00E74A01" w:rsidRPr="00513C24">
        <w:rPr>
          <w:color w:val="000000"/>
        </w:rPr>
        <w:t>May 2013</w:t>
      </w:r>
      <w:r w:rsidRPr="00513C24">
        <w:rPr>
          <w:color w:val="000000"/>
        </w:rPr>
        <w:t>)</w:t>
      </w:r>
      <w:r w:rsidR="00E74A01" w:rsidRPr="00513C24">
        <w:rPr>
          <w:color w:val="000000"/>
        </w:rPr>
        <w:t xml:space="preserve"> </w:t>
      </w:r>
    </w:p>
    <w:p w14:paraId="13E41B0A" w14:textId="77777777" w:rsidR="002A7AC5" w:rsidRPr="00513C24" w:rsidRDefault="002A7AC5" w:rsidP="00E74A01">
      <w:pPr>
        <w:widowControl/>
        <w:rPr>
          <w:color w:val="000000"/>
        </w:rPr>
      </w:pPr>
    </w:p>
    <w:p w14:paraId="30EDF8F8" w14:textId="77777777" w:rsidR="00C901CA" w:rsidRPr="00513C24" w:rsidRDefault="00E74A01" w:rsidP="00E74A01">
      <w:pPr>
        <w:widowControl/>
        <w:rPr>
          <w:color w:val="000000"/>
        </w:rPr>
      </w:pPr>
      <w:r w:rsidRPr="00513C24">
        <w:rPr>
          <w:i/>
          <w:color w:val="000000"/>
        </w:rPr>
        <w:t>Reading Blackstone in the 21</w:t>
      </w:r>
      <w:r w:rsidRPr="00513C24">
        <w:rPr>
          <w:i/>
          <w:color w:val="000000"/>
          <w:vertAlign w:val="superscript"/>
        </w:rPr>
        <w:t>st</w:t>
      </w:r>
      <w:r w:rsidRPr="00513C24">
        <w:rPr>
          <w:i/>
          <w:color w:val="000000"/>
        </w:rPr>
        <w:t xml:space="preserve"> Century and the 21</w:t>
      </w:r>
      <w:r w:rsidRPr="00513C24">
        <w:rPr>
          <w:i/>
          <w:color w:val="000000"/>
          <w:vertAlign w:val="superscript"/>
        </w:rPr>
        <w:t>st</w:t>
      </w:r>
      <w:r w:rsidR="00C901CA" w:rsidRPr="00513C24">
        <w:rPr>
          <w:i/>
          <w:color w:val="000000"/>
        </w:rPr>
        <w:t xml:space="preserve"> Century through Blackstone</w:t>
      </w:r>
      <w:r w:rsidR="00C901CA" w:rsidRPr="00513C24">
        <w:rPr>
          <w:color w:val="000000"/>
        </w:rPr>
        <w:t>,</w:t>
      </w:r>
      <w:r w:rsidRPr="00513C24">
        <w:rPr>
          <w:color w:val="000000"/>
        </w:rPr>
        <w:t xml:space="preserve"> Three School Collo</w:t>
      </w:r>
      <w:r w:rsidR="00C901CA" w:rsidRPr="00513C24">
        <w:rPr>
          <w:color w:val="000000"/>
        </w:rPr>
        <w:t>quium, University of Pittsburgh School of Law</w:t>
      </w:r>
      <w:r w:rsidRPr="00513C24">
        <w:rPr>
          <w:color w:val="000000"/>
        </w:rPr>
        <w:t xml:space="preserve"> </w:t>
      </w:r>
      <w:r w:rsidR="00C901CA" w:rsidRPr="00513C24">
        <w:rPr>
          <w:color w:val="000000"/>
        </w:rPr>
        <w:t>(April 2013)</w:t>
      </w:r>
      <w:r w:rsidRPr="00513C24">
        <w:rPr>
          <w:color w:val="000000"/>
        </w:rPr>
        <w:t xml:space="preserve"> </w:t>
      </w:r>
    </w:p>
    <w:p w14:paraId="34750D9F" w14:textId="77777777" w:rsidR="002A7AC5" w:rsidRPr="00513C24" w:rsidRDefault="002A7AC5" w:rsidP="00170065">
      <w:pPr>
        <w:widowControl/>
        <w:rPr>
          <w:color w:val="000000"/>
        </w:rPr>
      </w:pPr>
    </w:p>
    <w:p w14:paraId="09986A33" w14:textId="77777777" w:rsidR="00AB21C6" w:rsidRPr="00513C24" w:rsidRDefault="003C2F18" w:rsidP="00170065">
      <w:pPr>
        <w:widowControl/>
        <w:rPr>
          <w:color w:val="000000"/>
        </w:rPr>
      </w:pPr>
      <w:r w:rsidRPr="00513C24">
        <w:rPr>
          <w:i/>
          <w:color w:val="000000"/>
        </w:rPr>
        <w:t>Theater of I</w:t>
      </w:r>
      <w:r w:rsidR="00AB21C6" w:rsidRPr="00513C24">
        <w:rPr>
          <w:i/>
          <w:color w:val="000000"/>
        </w:rPr>
        <w:t>nternational Justice,</w:t>
      </w:r>
      <w:r w:rsidR="00C901CA" w:rsidRPr="00513C24">
        <w:rPr>
          <w:color w:val="000000"/>
        </w:rPr>
        <w:t xml:space="preserve"> Association</w:t>
      </w:r>
      <w:r w:rsidRPr="00513C24">
        <w:rPr>
          <w:color w:val="000000"/>
        </w:rPr>
        <w:t xml:space="preserve"> for the Study of Law, Culture &amp;</w:t>
      </w:r>
      <w:r w:rsidR="00C901CA" w:rsidRPr="00513C24">
        <w:rPr>
          <w:color w:val="000000"/>
        </w:rPr>
        <w:t xml:space="preserve"> Humanities </w:t>
      </w:r>
      <w:r w:rsidR="00E74A01" w:rsidRPr="00513C24">
        <w:rPr>
          <w:color w:val="000000"/>
        </w:rPr>
        <w:t>Annual Meeting,</w:t>
      </w:r>
      <w:r w:rsidR="00C901CA" w:rsidRPr="00513C24">
        <w:rPr>
          <w:color w:val="000000"/>
        </w:rPr>
        <w:t xml:space="preserve"> </w:t>
      </w:r>
      <w:r w:rsidR="001C2BCF" w:rsidRPr="00513C24">
        <w:rPr>
          <w:color w:val="000000"/>
        </w:rPr>
        <w:t xml:space="preserve">Birkbeck College, </w:t>
      </w:r>
      <w:r w:rsidR="00C901CA" w:rsidRPr="00513C24">
        <w:rPr>
          <w:color w:val="000000"/>
        </w:rPr>
        <w:t>University of London (March 2013)</w:t>
      </w:r>
    </w:p>
    <w:p w14:paraId="372EED69" w14:textId="77777777" w:rsidR="00C901CA" w:rsidRPr="00513C24" w:rsidRDefault="00C901CA" w:rsidP="00170065">
      <w:pPr>
        <w:widowControl/>
        <w:rPr>
          <w:color w:val="000000"/>
        </w:rPr>
      </w:pPr>
    </w:p>
    <w:p w14:paraId="1E56A88B" w14:textId="77777777" w:rsidR="00C901CA" w:rsidRPr="00513C24" w:rsidRDefault="00AC057F" w:rsidP="00170065">
      <w:pPr>
        <w:widowControl/>
        <w:rPr>
          <w:color w:val="000000"/>
        </w:rPr>
      </w:pPr>
      <w:r w:rsidRPr="00513C24">
        <w:rPr>
          <w:i/>
          <w:color w:val="000000"/>
        </w:rPr>
        <w:t>Co-Chair</w:t>
      </w:r>
      <w:r w:rsidR="00C901CA" w:rsidRPr="00513C24">
        <w:rPr>
          <w:i/>
          <w:color w:val="000000"/>
        </w:rPr>
        <w:t xml:space="preserve">/Panelist, </w:t>
      </w:r>
      <w:r w:rsidRPr="00513C24">
        <w:rPr>
          <w:color w:val="000000"/>
        </w:rPr>
        <w:t xml:space="preserve">Roundtable Discussion: </w:t>
      </w:r>
      <w:r w:rsidRPr="00513C24">
        <w:rPr>
          <w:i/>
          <w:color w:val="000000"/>
        </w:rPr>
        <w:t>Blackstone’s Commentaries on the Laws of England</w:t>
      </w:r>
      <w:r w:rsidRPr="00513C24">
        <w:rPr>
          <w:color w:val="000000"/>
        </w:rPr>
        <w:t xml:space="preserve">, Association for the Study of Law, Culture &amp; Humanities Annual Meeting, </w:t>
      </w:r>
      <w:r w:rsidR="001C2BCF" w:rsidRPr="00513C24">
        <w:rPr>
          <w:color w:val="000000"/>
        </w:rPr>
        <w:t xml:space="preserve">Birkbeck College, </w:t>
      </w:r>
      <w:r w:rsidRPr="00513C24">
        <w:rPr>
          <w:color w:val="000000"/>
        </w:rPr>
        <w:t xml:space="preserve">University of London (March 2013) </w:t>
      </w:r>
    </w:p>
    <w:p w14:paraId="7D8C9656" w14:textId="77777777" w:rsidR="00AB21C6" w:rsidRPr="00513C24" w:rsidRDefault="00AB21C6" w:rsidP="00170065">
      <w:pPr>
        <w:widowControl/>
        <w:rPr>
          <w:color w:val="000000"/>
        </w:rPr>
      </w:pPr>
    </w:p>
    <w:p w14:paraId="15706A24" w14:textId="7B7FEBFE" w:rsidR="003C2F18" w:rsidRPr="00513C24" w:rsidRDefault="00AB21C6" w:rsidP="00170065">
      <w:pPr>
        <w:widowControl/>
        <w:rPr>
          <w:b/>
          <w:color w:val="000000"/>
        </w:rPr>
      </w:pPr>
      <w:r w:rsidRPr="00513C24">
        <w:rPr>
          <w:i/>
          <w:color w:val="000000"/>
        </w:rPr>
        <w:t xml:space="preserve">Theater of International Justice, </w:t>
      </w:r>
      <w:r w:rsidR="00FE51B3" w:rsidRPr="00513C24">
        <w:rPr>
          <w:color w:val="000000"/>
        </w:rPr>
        <w:t>Institute for International Law and the Humanities, Melbourne</w:t>
      </w:r>
      <w:r w:rsidR="003C2F18" w:rsidRPr="00513C24">
        <w:rPr>
          <w:color w:val="000000"/>
        </w:rPr>
        <w:t xml:space="preserve"> L</w:t>
      </w:r>
      <w:r w:rsidR="00B453A5" w:rsidRPr="00513C24">
        <w:rPr>
          <w:color w:val="000000"/>
        </w:rPr>
        <w:t xml:space="preserve">aw School, Melbourne </w:t>
      </w:r>
      <w:r w:rsidR="00272A55" w:rsidRPr="00513C24">
        <w:rPr>
          <w:color w:val="000000"/>
        </w:rPr>
        <w:t>(</w:t>
      </w:r>
      <w:r w:rsidR="00E74A01" w:rsidRPr="00513C24">
        <w:rPr>
          <w:color w:val="000000"/>
        </w:rPr>
        <w:t>December 2012</w:t>
      </w:r>
      <w:r w:rsidR="00CB75D7" w:rsidRPr="00513C24">
        <w:rPr>
          <w:color w:val="000000"/>
        </w:rPr>
        <w:t>)</w:t>
      </w:r>
      <w:r w:rsidR="00334B8A" w:rsidRPr="00513C24">
        <w:rPr>
          <w:color w:val="000000"/>
        </w:rPr>
        <w:t xml:space="preserve"> </w:t>
      </w:r>
    </w:p>
    <w:p w14:paraId="14A49529" w14:textId="77777777" w:rsidR="00C901CA" w:rsidRPr="00513C24" w:rsidRDefault="00C901CA" w:rsidP="00170065">
      <w:pPr>
        <w:widowControl/>
        <w:rPr>
          <w:color w:val="000000"/>
        </w:rPr>
      </w:pPr>
    </w:p>
    <w:p w14:paraId="08FB1493" w14:textId="758D6608" w:rsidR="00C901CA" w:rsidRPr="00513C24" w:rsidRDefault="00C901CA" w:rsidP="00170065">
      <w:pPr>
        <w:widowControl/>
        <w:rPr>
          <w:b/>
          <w:color w:val="000000"/>
        </w:rPr>
      </w:pPr>
      <w:r w:rsidRPr="00513C24">
        <w:rPr>
          <w:i/>
          <w:color w:val="000000"/>
        </w:rPr>
        <w:t>Reading Blackstone in the 21</w:t>
      </w:r>
      <w:r w:rsidRPr="00513C24">
        <w:rPr>
          <w:i/>
          <w:color w:val="000000"/>
          <w:vertAlign w:val="superscript"/>
        </w:rPr>
        <w:t>st</w:t>
      </w:r>
      <w:r w:rsidRPr="00513C24">
        <w:rPr>
          <w:i/>
          <w:color w:val="000000"/>
        </w:rPr>
        <w:t xml:space="preserve"> Century and the 21</w:t>
      </w:r>
      <w:r w:rsidRPr="00513C24">
        <w:rPr>
          <w:i/>
          <w:color w:val="000000"/>
          <w:vertAlign w:val="superscript"/>
        </w:rPr>
        <w:t>st</w:t>
      </w:r>
      <w:r w:rsidRPr="00513C24">
        <w:rPr>
          <w:i/>
          <w:color w:val="000000"/>
        </w:rPr>
        <w:t xml:space="preserve"> Century through Blackstone,</w:t>
      </w:r>
      <w:r w:rsidRPr="00513C24">
        <w:rPr>
          <w:color w:val="000000"/>
        </w:rPr>
        <w:t xml:space="preserve"> International symposium, Reinterpreting Blackstone’s Commentaries, University of Adelaide, Adela</w:t>
      </w:r>
      <w:r w:rsidR="00272A55" w:rsidRPr="00513C24">
        <w:rPr>
          <w:color w:val="000000"/>
        </w:rPr>
        <w:t>ide Australia (</w:t>
      </w:r>
      <w:r w:rsidRPr="00513C24">
        <w:rPr>
          <w:color w:val="000000"/>
        </w:rPr>
        <w:t>December 2012)</w:t>
      </w:r>
      <w:r w:rsidR="00334B8A" w:rsidRPr="00513C24">
        <w:rPr>
          <w:color w:val="000000"/>
        </w:rPr>
        <w:t xml:space="preserve"> </w:t>
      </w:r>
    </w:p>
    <w:p w14:paraId="2350F43E" w14:textId="77777777" w:rsidR="002A7AC5" w:rsidRPr="00513C24" w:rsidRDefault="002A7AC5" w:rsidP="00170065">
      <w:pPr>
        <w:widowControl/>
        <w:rPr>
          <w:color w:val="000000"/>
        </w:rPr>
      </w:pPr>
    </w:p>
    <w:p w14:paraId="73B6A1C6" w14:textId="4C903D5D" w:rsidR="003C2F18" w:rsidRPr="00513C24" w:rsidRDefault="00E74A01" w:rsidP="00170065">
      <w:pPr>
        <w:widowControl/>
        <w:rPr>
          <w:b/>
          <w:color w:val="000000"/>
        </w:rPr>
      </w:pPr>
      <w:r w:rsidRPr="00513C24">
        <w:rPr>
          <w:i/>
          <w:color w:val="000000"/>
        </w:rPr>
        <w:t>Today’s Attack on Voting Rights</w:t>
      </w:r>
      <w:r w:rsidRPr="00513C24">
        <w:rPr>
          <w:color w:val="000000"/>
        </w:rPr>
        <w:t xml:space="preserve">, </w:t>
      </w:r>
      <w:r w:rsidR="00AB21C6" w:rsidRPr="00513C24">
        <w:rPr>
          <w:color w:val="000000"/>
        </w:rPr>
        <w:t>American Constitution Society</w:t>
      </w:r>
      <w:r w:rsidR="0003488E" w:rsidRPr="00513C24">
        <w:rPr>
          <w:color w:val="000000"/>
        </w:rPr>
        <w:t>,</w:t>
      </w:r>
      <w:r w:rsidR="00AB21C6" w:rsidRPr="00513C24">
        <w:rPr>
          <w:color w:val="000000"/>
        </w:rPr>
        <w:t xml:space="preserve"> </w:t>
      </w:r>
      <w:r w:rsidR="00C901CA" w:rsidRPr="00513C24">
        <w:rPr>
          <w:color w:val="000000"/>
        </w:rPr>
        <w:t xml:space="preserve">University of Wyoming </w:t>
      </w:r>
      <w:r w:rsidR="00272A55" w:rsidRPr="00513C24">
        <w:rPr>
          <w:color w:val="000000"/>
        </w:rPr>
        <w:t>(</w:t>
      </w:r>
      <w:r w:rsidRPr="00513C24">
        <w:rPr>
          <w:color w:val="000000"/>
        </w:rPr>
        <w:t>October 2012</w:t>
      </w:r>
      <w:r w:rsidR="00AB21C6" w:rsidRPr="00513C24">
        <w:rPr>
          <w:color w:val="000000"/>
        </w:rPr>
        <w:t>)</w:t>
      </w:r>
      <w:r w:rsidR="00334B8A" w:rsidRPr="00513C24">
        <w:rPr>
          <w:color w:val="000000"/>
        </w:rPr>
        <w:t xml:space="preserve"> </w:t>
      </w:r>
    </w:p>
    <w:p w14:paraId="40690C0F" w14:textId="77777777" w:rsidR="00AB21C6" w:rsidRPr="00513C24" w:rsidRDefault="00AB21C6" w:rsidP="00170065">
      <w:pPr>
        <w:widowControl/>
        <w:rPr>
          <w:color w:val="000000"/>
        </w:rPr>
      </w:pPr>
    </w:p>
    <w:p w14:paraId="19008148" w14:textId="548EE762" w:rsidR="00AB21C6" w:rsidRPr="00513C24" w:rsidRDefault="00AB21C6" w:rsidP="00AB21C6">
      <w:pPr>
        <w:widowControl/>
        <w:rPr>
          <w:b/>
          <w:color w:val="000000"/>
        </w:rPr>
      </w:pPr>
      <w:r w:rsidRPr="00513C24">
        <w:rPr>
          <w:i/>
          <w:color w:val="000000"/>
        </w:rPr>
        <w:t>Theater of International Justice,</w:t>
      </w:r>
      <w:r w:rsidRPr="00513C24">
        <w:rPr>
          <w:color w:val="000000"/>
        </w:rPr>
        <w:t xml:space="preserve"> Patricia Williams Seminar – Law, Media and Public Policy, Columbia Law School, New York City (October 2012)</w:t>
      </w:r>
      <w:r w:rsidR="00334B8A" w:rsidRPr="00513C24">
        <w:rPr>
          <w:color w:val="000000"/>
        </w:rPr>
        <w:t xml:space="preserve"> </w:t>
      </w:r>
    </w:p>
    <w:p w14:paraId="436C54DD" w14:textId="77777777" w:rsidR="00AC5E2D" w:rsidRPr="00513C24" w:rsidRDefault="00AC5E2D" w:rsidP="00AB21C6">
      <w:pPr>
        <w:widowControl/>
        <w:rPr>
          <w:color w:val="000000"/>
        </w:rPr>
      </w:pPr>
    </w:p>
    <w:p w14:paraId="2E00747C" w14:textId="77777777" w:rsidR="00CB75D7" w:rsidRPr="00513C24" w:rsidRDefault="00CB75D7" w:rsidP="00AB21C6">
      <w:pPr>
        <w:widowControl/>
        <w:rPr>
          <w:color w:val="000000"/>
        </w:rPr>
      </w:pPr>
      <w:r w:rsidRPr="00513C24">
        <w:rPr>
          <w:i/>
          <w:color w:val="000000"/>
        </w:rPr>
        <w:t>Theater of International Justice</w:t>
      </w:r>
      <w:r w:rsidR="001C3F67" w:rsidRPr="00513C24">
        <w:rPr>
          <w:color w:val="000000"/>
        </w:rPr>
        <w:t>, Lat</w:t>
      </w:r>
      <w:r w:rsidRPr="00513C24">
        <w:rPr>
          <w:color w:val="000000"/>
        </w:rPr>
        <w:t xml:space="preserve">Crit </w:t>
      </w:r>
      <w:r w:rsidR="001C3F67" w:rsidRPr="00513C24">
        <w:rPr>
          <w:color w:val="000000"/>
        </w:rPr>
        <w:t xml:space="preserve">South-North Exchange on Theory, Law and Culture, </w:t>
      </w:r>
      <w:r w:rsidRPr="00513C24">
        <w:rPr>
          <w:color w:val="000000"/>
        </w:rPr>
        <w:t>Curridabat, Costa Rica (May 2012)</w:t>
      </w:r>
    </w:p>
    <w:p w14:paraId="6281767C" w14:textId="77777777" w:rsidR="002A7AC5" w:rsidRPr="00513C24" w:rsidRDefault="002A7AC5" w:rsidP="00170065">
      <w:pPr>
        <w:widowControl/>
        <w:rPr>
          <w:color w:val="000000"/>
        </w:rPr>
      </w:pPr>
    </w:p>
    <w:p w14:paraId="1BAB7127" w14:textId="77777777" w:rsidR="001C3F67" w:rsidRPr="00513C24" w:rsidRDefault="00F83C4E" w:rsidP="00170065">
      <w:pPr>
        <w:widowControl/>
        <w:rPr>
          <w:color w:val="000000"/>
        </w:rPr>
      </w:pPr>
      <w:r w:rsidRPr="00513C24">
        <w:rPr>
          <w:i/>
          <w:color w:val="000000"/>
        </w:rPr>
        <w:t xml:space="preserve">The Persistence of </w:t>
      </w:r>
      <w:r w:rsidR="001C3F67" w:rsidRPr="00513C24">
        <w:rPr>
          <w:i/>
          <w:color w:val="000000"/>
        </w:rPr>
        <w:t>Proximate Cause</w:t>
      </w:r>
      <w:r w:rsidR="001C3F67" w:rsidRPr="00513C24">
        <w:rPr>
          <w:color w:val="000000"/>
        </w:rPr>
        <w:t>,</w:t>
      </w:r>
      <w:r w:rsidR="0064796D" w:rsidRPr="00513C24">
        <w:rPr>
          <w:color w:val="000000"/>
        </w:rPr>
        <w:t xml:space="preserve"> Feminist Law Professors</w:t>
      </w:r>
      <w:r w:rsidRPr="00513C24">
        <w:rPr>
          <w:color w:val="000000"/>
        </w:rPr>
        <w:t xml:space="preserve"> Conference, </w:t>
      </w:r>
      <w:r w:rsidR="001C3F67" w:rsidRPr="00513C24">
        <w:rPr>
          <w:color w:val="000000"/>
        </w:rPr>
        <w:t>Drexel University, (January 2012)</w:t>
      </w:r>
      <w:r w:rsidRPr="00513C24">
        <w:rPr>
          <w:color w:val="000000"/>
        </w:rPr>
        <w:t xml:space="preserve"> </w:t>
      </w:r>
    </w:p>
    <w:p w14:paraId="1B20B38C" w14:textId="77777777" w:rsidR="001C3F67" w:rsidRPr="00513C24" w:rsidRDefault="001C3F67" w:rsidP="00170065">
      <w:pPr>
        <w:widowControl/>
        <w:rPr>
          <w:color w:val="000000"/>
        </w:rPr>
      </w:pPr>
    </w:p>
    <w:p w14:paraId="5094B52F" w14:textId="77777777" w:rsidR="001C3F67" w:rsidRPr="00513C24" w:rsidRDefault="001C3F67" w:rsidP="00170065">
      <w:pPr>
        <w:widowControl/>
        <w:rPr>
          <w:color w:val="000000"/>
        </w:rPr>
      </w:pPr>
      <w:r w:rsidRPr="00513C24">
        <w:rPr>
          <w:i/>
          <w:color w:val="000000"/>
        </w:rPr>
        <w:t>The Persistence of Proximate Cause</w:t>
      </w:r>
      <w:r w:rsidRPr="00513C24">
        <w:rPr>
          <w:color w:val="000000"/>
        </w:rPr>
        <w:t xml:space="preserve">, Michigan State University Junior Faculty Forum </w:t>
      </w:r>
    </w:p>
    <w:p w14:paraId="73F7B62B" w14:textId="77777777" w:rsidR="00F83C4E" w:rsidRPr="00513C24" w:rsidRDefault="001C3F67" w:rsidP="00170065">
      <w:pPr>
        <w:widowControl/>
        <w:rPr>
          <w:color w:val="000000"/>
        </w:rPr>
      </w:pPr>
      <w:r w:rsidRPr="00513C24">
        <w:rPr>
          <w:color w:val="000000"/>
        </w:rPr>
        <w:t>(</w:t>
      </w:r>
      <w:r w:rsidR="00F83C4E" w:rsidRPr="00513C24">
        <w:rPr>
          <w:color w:val="000000"/>
        </w:rPr>
        <w:t>October 2011</w:t>
      </w:r>
      <w:r w:rsidRPr="00513C24">
        <w:rPr>
          <w:color w:val="000000"/>
        </w:rPr>
        <w:t>)</w:t>
      </w:r>
    </w:p>
    <w:p w14:paraId="0114979F" w14:textId="77777777" w:rsidR="002A7AC5" w:rsidRPr="00513C24" w:rsidRDefault="002A7AC5" w:rsidP="00170065">
      <w:pPr>
        <w:widowControl/>
        <w:rPr>
          <w:color w:val="000000"/>
        </w:rPr>
      </w:pPr>
    </w:p>
    <w:p w14:paraId="0E0955F4" w14:textId="77777777" w:rsidR="00AC5E2D" w:rsidRPr="00513C24" w:rsidRDefault="00F83C4E" w:rsidP="00297F1C">
      <w:pPr>
        <w:widowControl/>
        <w:rPr>
          <w:color w:val="000000"/>
        </w:rPr>
      </w:pPr>
      <w:r w:rsidRPr="00513C24">
        <w:rPr>
          <w:i/>
          <w:color w:val="000000"/>
        </w:rPr>
        <w:t>Fo</w:t>
      </w:r>
      <w:r w:rsidR="00CB75D7" w:rsidRPr="00513C24">
        <w:rPr>
          <w:i/>
          <w:color w:val="000000"/>
        </w:rPr>
        <w:t>reclosure, Formality &amp; Law</w:t>
      </w:r>
      <w:r w:rsidR="00CB75D7" w:rsidRPr="00513C24">
        <w:rPr>
          <w:color w:val="000000"/>
        </w:rPr>
        <w:t>, Law &amp; Society Association Annual Meeting, San Francisco</w:t>
      </w:r>
      <w:r w:rsidRPr="00513C24">
        <w:rPr>
          <w:color w:val="000000"/>
        </w:rPr>
        <w:t xml:space="preserve"> </w:t>
      </w:r>
      <w:r w:rsidR="00CB75D7" w:rsidRPr="00513C24">
        <w:rPr>
          <w:color w:val="000000"/>
        </w:rPr>
        <w:t>(</w:t>
      </w:r>
      <w:r w:rsidRPr="00513C24">
        <w:rPr>
          <w:color w:val="000000"/>
        </w:rPr>
        <w:t>May 2011</w:t>
      </w:r>
      <w:r w:rsidR="00CB75D7" w:rsidRPr="00513C24">
        <w:rPr>
          <w:color w:val="000000"/>
        </w:rPr>
        <w:t>)</w:t>
      </w:r>
    </w:p>
    <w:p w14:paraId="1733250C" w14:textId="77777777" w:rsidR="002A7AC5" w:rsidRPr="00513C24" w:rsidRDefault="002A7AC5" w:rsidP="00170065">
      <w:pPr>
        <w:widowControl/>
        <w:rPr>
          <w:color w:val="000000"/>
        </w:rPr>
      </w:pPr>
    </w:p>
    <w:p w14:paraId="2020ED34" w14:textId="77777777" w:rsidR="00CB75D7" w:rsidRPr="00513C24" w:rsidRDefault="00CB75D7" w:rsidP="00170065">
      <w:pPr>
        <w:widowControl/>
        <w:rPr>
          <w:color w:val="000000"/>
        </w:rPr>
      </w:pPr>
      <w:r w:rsidRPr="00513C24">
        <w:rPr>
          <w:i/>
          <w:color w:val="000000"/>
        </w:rPr>
        <w:t>De Facto Disenfranchisemen</w:t>
      </w:r>
      <w:r w:rsidRPr="00513C24">
        <w:rPr>
          <w:color w:val="000000"/>
        </w:rPr>
        <w:t>t,</w:t>
      </w:r>
      <w:r w:rsidR="005C46C2" w:rsidRPr="00513C24">
        <w:rPr>
          <w:color w:val="000000"/>
        </w:rPr>
        <w:t xml:space="preserve"> </w:t>
      </w:r>
      <w:r w:rsidRPr="00513C24">
        <w:rPr>
          <w:color w:val="000000"/>
        </w:rPr>
        <w:t>Law &amp; Society Association Annual Meeting, Chicago</w:t>
      </w:r>
      <w:r w:rsidR="005C46C2" w:rsidRPr="00513C24">
        <w:rPr>
          <w:color w:val="000000"/>
        </w:rPr>
        <w:t xml:space="preserve"> </w:t>
      </w:r>
    </w:p>
    <w:p w14:paraId="2A38A9B0" w14:textId="77777777" w:rsidR="005C46C2" w:rsidRPr="00513C24" w:rsidRDefault="00CB75D7" w:rsidP="00170065">
      <w:pPr>
        <w:widowControl/>
        <w:rPr>
          <w:color w:val="000000"/>
        </w:rPr>
      </w:pPr>
      <w:r w:rsidRPr="00513C24">
        <w:rPr>
          <w:color w:val="000000"/>
        </w:rPr>
        <w:t>(</w:t>
      </w:r>
      <w:r w:rsidR="005C46C2" w:rsidRPr="00513C24">
        <w:rPr>
          <w:color w:val="000000"/>
        </w:rPr>
        <w:t>May 2010</w:t>
      </w:r>
      <w:r w:rsidRPr="00513C24">
        <w:rPr>
          <w:color w:val="000000"/>
        </w:rPr>
        <w:t>)</w:t>
      </w:r>
    </w:p>
    <w:p w14:paraId="5AD29333" w14:textId="77777777" w:rsidR="00FC1110" w:rsidRPr="00513C24" w:rsidRDefault="00FC1110" w:rsidP="00170065">
      <w:pPr>
        <w:widowControl/>
        <w:rPr>
          <w:color w:val="000000"/>
        </w:rPr>
      </w:pPr>
    </w:p>
    <w:p w14:paraId="5B65EDF2" w14:textId="00B589DA" w:rsidR="00170065" w:rsidRPr="00513C24" w:rsidRDefault="00CB75D7" w:rsidP="00170065">
      <w:pPr>
        <w:widowControl/>
        <w:rPr>
          <w:color w:val="000000"/>
        </w:rPr>
      </w:pPr>
      <w:r w:rsidRPr="00513C24">
        <w:rPr>
          <w:i/>
          <w:color w:val="000000"/>
        </w:rPr>
        <w:t>Legal Doctrine/Legal Ritua</w:t>
      </w:r>
      <w:r w:rsidR="00035228" w:rsidRPr="00513C24">
        <w:rPr>
          <w:i/>
          <w:color w:val="000000"/>
        </w:rPr>
        <w:t>l</w:t>
      </w:r>
      <w:r w:rsidRPr="00513C24">
        <w:rPr>
          <w:color w:val="000000"/>
        </w:rPr>
        <w:t>,</w:t>
      </w:r>
      <w:r w:rsidR="00BE6E58" w:rsidRPr="00513C24">
        <w:rPr>
          <w:color w:val="000000"/>
        </w:rPr>
        <w:t xml:space="preserve"> New Perspect</w:t>
      </w:r>
      <w:r w:rsidRPr="00513C24">
        <w:rPr>
          <w:color w:val="000000"/>
        </w:rPr>
        <w:t>ives on Legal Rationality Workshop,</w:t>
      </w:r>
      <w:r w:rsidR="00BE6E58" w:rsidRPr="00513C24">
        <w:rPr>
          <w:color w:val="000000"/>
        </w:rPr>
        <w:t xml:space="preserve"> Center for Jewish Law and Contemporary Civil</w:t>
      </w:r>
      <w:r w:rsidRPr="00513C24">
        <w:rPr>
          <w:color w:val="000000"/>
        </w:rPr>
        <w:t>ization, Cardozo School of Law</w:t>
      </w:r>
      <w:r w:rsidR="00BE6E58" w:rsidRPr="00513C24">
        <w:rPr>
          <w:color w:val="000000"/>
        </w:rPr>
        <w:t xml:space="preserve"> </w:t>
      </w:r>
      <w:r w:rsidRPr="00513C24">
        <w:rPr>
          <w:color w:val="000000"/>
        </w:rPr>
        <w:t>(</w:t>
      </w:r>
      <w:r w:rsidR="00BE6E58" w:rsidRPr="00513C24">
        <w:rPr>
          <w:color w:val="000000"/>
        </w:rPr>
        <w:t>April 2009</w:t>
      </w:r>
      <w:r w:rsidRPr="00513C24">
        <w:rPr>
          <w:color w:val="000000"/>
        </w:rPr>
        <w:t>)</w:t>
      </w:r>
      <w:r w:rsidR="00334B8A" w:rsidRPr="00513C24">
        <w:rPr>
          <w:color w:val="000000"/>
        </w:rPr>
        <w:t xml:space="preserve"> (I organized this conference with Cardozo Prof. Suzanne Last Stone)</w:t>
      </w:r>
    </w:p>
    <w:p w14:paraId="706639F9" w14:textId="77777777" w:rsidR="00FC1110" w:rsidRPr="00513C24" w:rsidRDefault="00FC1110" w:rsidP="00170065">
      <w:pPr>
        <w:widowControl/>
        <w:rPr>
          <w:color w:val="000000"/>
        </w:rPr>
      </w:pPr>
    </w:p>
    <w:p w14:paraId="1CCAF63A" w14:textId="094F8933" w:rsidR="004A1AB9" w:rsidRPr="00513C24" w:rsidRDefault="004443C4" w:rsidP="00170065">
      <w:pPr>
        <w:widowControl/>
        <w:rPr>
          <w:b/>
          <w:color w:val="000000"/>
        </w:rPr>
      </w:pPr>
      <w:r w:rsidRPr="00513C24">
        <w:rPr>
          <w:i/>
          <w:color w:val="000000"/>
        </w:rPr>
        <w:t>Role C</w:t>
      </w:r>
      <w:r w:rsidR="00371B69" w:rsidRPr="00513C24">
        <w:rPr>
          <w:i/>
          <w:color w:val="000000"/>
        </w:rPr>
        <w:t>onflicts for the Solicitor General</w:t>
      </w:r>
      <w:r w:rsidR="00371B69" w:rsidRPr="00513C24">
        <w:rPr>
          <w:color w:val="000000"/>
        </w:rPr>
        <w:t>,</w:t>
      </w:r>
      <w:r w:rsidRPr="00513C24">
        <w:rPr>
          <w:color w:val="000000"/>
        </w:rPr>
        <w:t xml:space="preserve"> A Conversation with Charles Fried on the United States Office of the Solicito</w:t>
      </w:r>
      <w:r w:rsidR="002A7860" w:rsidRPr="00513C24">
        <w:rPr>
          <w:color w:val="000000"/>
        </w:rPr>
        <w:t>r General,</w:t>
      </w:r>
      <w:r w:rsidR="00FC1110" w:rsidRPr="00513C24">
        <w:rPr>
          <w:color w:val="000000"/>
        </w:rPr>
        <w:t xml:space="preserve"> Columbia </w:t>
      </w:r>
      <w:r w:rsidR="00AB21C6" w:rsidRPr="00513C24">
        <w:rPr>
          <w:color w:val="000000"/>
        </w:rPr>
        <w:t>Law School</w:t>
      </w:r>
      <w:r w:rsidRPr="00513C24">
        <w:rPr>
          <w:color w:val="000000"/>
        </w:rPr>
        <w:t xml:space="preserve"> </w:t>
      </w:r>
      <w:r w:rsidR="00AB21C6" w:rsidRPr="00513C24">
        <w:rPr>
          <w:color w:val="000000"/>
        </w:rPr>
        <w:t>(</w:t>
      </w:r>
      <w:r w:rsidRPr="00513C24">
        <w:rPr>
          <w:color w:val="000000"/>
        </w:rPr>
        <w:t>Janua</w:t>
      </w:r>
      <w:r w:rsidR="00AB21C6" w:rsidRPr="00513C24">
        <w:rPr>
          <w:color w:val="000000"/>
        </w:rPr>
        <w:t>ry 2009)</w:t>
      </w:r>
      <w:r w:rsidR="00334B8A" w:rsidRPr="00513C24">
        <w:rPr>
          <w:color w:val="000000"/>
        </w:rPr>
        <w:t xml:space="preserve"> </w:t>
      </w:r>
    </w:p>
    <w:p w14:paraId="3154D0C9" w14:textId="77777777" w:rsidR="00FC1110" w:rsidRPr="00513C24" w:rsidRDefault="00FC1110" w:rsidP="00170065">
      <w:pPr>
        <w:widowControl/>
        <w:rPr>
          <w:color w:val="000000"/>
        </w:rPr>
      </w:pPr>
    </w:p>
    <w:p w14:paraId="1DDA6DF6" w14:textId="4B4F20E6" w:rsidR="00371B69" w:rsidRPr="00513C24" w:rsidRDefault="004A1AB9" w:rsidP="00170065">
      <w:pPr>
        <w:widowControl/>
        <w:rPr>
          <w:color w:val="000000"/>
        </w:rPr>
      </w:pPr>
      <w:r w:rsidRPr="00513C24">
        <w:rPr>
          <w:i/>
          <w:color w:val="000000"/>
        </w:rPr>
        <w:t>Slavery a</w:t>
      </w:r>
      <w:r w:rsidR="00AB21C6" w:rsidRPr="00513C24">
        <w:rPr>
          <w:i/>
          <w:color w:val="000000"/>
        </w:rPr>
        <w:t>nd Criminal Disenfranchisement</w:t>
      </w:r>
      <w:r w:rsidR="00AB21C6" w:rsidRPr="00513C24">
        <w:rPr>
          <w:color w:val="000000"/>
        </w:rPr>
        <w:t>,</w:t>
      </w:r>
      <w:r w:rsidRPr="00513C24">
        <w:rPr>
          <w:color w:val="000000"/>
        </w:rPr>
        <w:t xml:space="preserve"> Seminar on Memory &amp; Slavery</w:t>
      </w:r>
      <w:r w:rsidR="00E97B80" w:rsidRPr="00513C24">
        <w:rPr>
          <w:color w:val="000000"/>
        </w:rPr>
        <w:t>, Columbia University, NYC</w:t>
      </w:r>
      <w:r w:rsidRPr="00513C24">
        <w:rPr>
          <w:color w:val="000000"/>
        </w:rPr>
        <w:t xml:space="preserve"> (</w:t>
      </w:r>
      <w:r w:rsidR="00AB21C6" w:rsidRPr="00513C24">
        <w:rPr>
          <w:color w:val="000000"/>
        </w:rPr>
        <w:t>February 2008)</w:t>
      </w:r>
      <w:r w:rsidR="00334B8A" w:rsidRPr="00513C24">
        <w:rPr>
          <w:color w:val="000000"/>
        </w:rPr>
        <w:t xml:space="preserve"> </w:t>
      </w:r>
    </w:p>
    <w:p w14:paraId="5FB94005" w14:textId="77777777" w:rsidR="00FC1110" w:rsidRPr="00513C24" w:rsidRDefault="00FC1110" w:rsidP="00170065">
      <w:pPr>
        <w:widowControl/>
        <w:rPr>
          <w:color w:val="000000"/>
        </w:rPr>
      </w:pPr>
    </w:p>
    <w:p w14:paraId="23AD4F1B" w14:textId="307EA28A" w:rsidR="001F40A4" w:rsidRPr="00513C24" w:rsidRDefault="00AB21C6" w:rsidP="00170065">
      <w:pPr>
        <w:widowControl/>
        <w:rPr>
          <w:color w:val="000000"/>
        </w:rPr>
      </w:pPr>
      <w:r w:rsidRPr="00513C24">
        <w:rPr>
          <w:i/>
          <w:color w:val="000000"/>
        </w:rPr>
        <w:t>Magical Realism</w:t>
      </w:r>
      <w:r w:rsidRPr="00513C24">
        <w:rPr>
          <w:color w:val="000000"/>
        </w:rPr>
        <w:t xml:space="preserve">, </w:t>
      </w:r>
      <w:r w:rsidR="00170065" w:rsidRPr="00513C24">
        <w:rPr>
          <w:color w:val="000000"/>
        </w:rPr>
        <w:t>Association for the Study of Law, C</w:t>
      </w:r>
      <w:r w:rsidRPr="00513C24">
        <w:rPr>
          <w:color w:val="000000"/>
        </w:rPr>
        <w:t>ulture and Humanities Annual Meeting</w:t>
      </w:r>
      <w:r w:rsidR="00170065" w:rsidRPr="00513C24">
        <w:rPr>
          <w:color w:val="000000"/>
        </w:rPr>
        <w:t xml:space="preserve">, </w:t>
      </w:r>
      <w:r w:rsidR="005E3A36" w:rsidRPr="00513C24">
        <w:rPr>
          <w:color w:val="000000"/>
        </w:rPr>
        <w:br/>
      </w:r>
      <w:r w:rsidR="00170065" w:rsidRPr="00513C24">
        <w:rPr>
          <w:color w:val="000000"/>
        </w:rPr>
        <w:t>Washin</w:t>
      </w:r>
      <w:r w:rsidRPr="00513C24">
        <w:rPr>
          <w:color w:val="000000"/>
        </w:rPr>
        <w:t>gton, D.C.</w:t>
      </w:r>
      <w:r w:rsidR="00170065" w:rsidRPr="00513C24">
        <w:rPr>
          <w:color w:val="000000"/>
        </w:rPr>
        <w:t xml:space="preserve"> </w:t>
      </w:r>
      <w:r w:rsidRPr="00513C24">
        <w:rPr>
          <w:color w:val="000000"/>
        </w:rPr>
        <w:t>(</w:t>
      </w:r>
      <w:r w:rsidR="00170065" w:rsidRPr="00513C24">
        <w:rPr>
          <w:color w:val="000000"/>
        </w:rPr>
        <w:t>March 2007</w:t>
      </w:r>
      <w:r w:rsidRPr="00513C24">
        <w:rPr>
          <w:color w:val="000000"/>
        </w:rPr>
        <w:t>)</w:t>
      </w:r>
    </w:p>
    <w:p w14:paraId="4AC088D6" w14:textId="77777777" w:rsidR="001F40A4" w:rsidRPr="00513C24" w:rsidRDefault="001F40A4" w:rsidP="00170065">
      <w:pPr>
        <w:widowControl/>
        <w:rPr>
          <w:color w:val="000000"/>
        </w:rPr>
      </w:pPr>
    </w:p>
    <w:p w14:paraId="574E6543" w14:textId="77777777" w:rsidR="00BE1BBF" w:rsidRPr="00513C24" w:rsidRDefault="00BE1BBF" w:rsidP="00170065">
      <w:pPr>
        <w:widowControl/>
        <w:rPr>
          <w:color w:val="000000"/>
        </w:rPr>
      </w:pPr>
    </w:p>
    <w:p w14:paraId="758FAE47" w14:textId="77777777" w:rsidR="005969B7" w:rsidRPr="00513C24" w:rsidRDefault="005969B7" w:rsidP="005969B7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>REVIEW ACTIVITY</w:t>
      </w:r>
    </w:p>
    <w:p w14:paraId="241DCC10" w14:textId="77777777" w:rsidR="005969B7" w:rsidRPr="00513C24" w:rsidRDefault="005969B7" w:rsidP="005969B7">
      <w:pPr>
        <w:widowControl/>
        <w:jc w:val="center"/>
        <w:rPr>
          <w:b/>
          <w:color w:val="000000"/>
        </w:rPr>
      </w:pPr>
    </w:p>
    <w:p w14:paraId="19B9BA48" w14:textId="77777777" w:rsidR="00673B83" w:rsidRPr="00513C24" w:rsidRDefault="005969B7" w:rsidP="00170065">
      <w:pPr>
        <w:widowControl/>
        <w:rPr>
          <w:color w:val="000000"/>
        </w:rPr>
      </w:pPr>
      <w:r w:rsidRPr="00513C24">
        <w:rPr>
          <w:color w:val="000000"/>
        </w:rPr>
        <w:t xml:space="preserve">Peer reviewer: </w:t>
      </w:r>
      <w:r w:rsidR="00334B8A" w:rsidRPr="00513C24">
        <w:rPr>
          <w:color w:val="000000"/>
        </w:rPr>
        <w:t xml:space="preserve">Dutch Research Council (NWO) </w:t>
      </w:r>
      <w:r w:rsidR="00673B83" w:rsidRPr="00513C24">
        <w:rPr>
          <w:color w:val="000000"/>
        </w:rPr>
        <w:t>Social Sciences and Humanities</w:t>
      </w:r>
    </w:p>
    <w:p w14:paraId="7BA57943" w14:textId="6DB6D296" w:rsidR="00B41E7B" w:rsidRPr="00513C24" w:rsidRDefault="00B41E7B" w:rsidP="00673B83">
      <w:pPr>
        <w:widowControl/>
        <w:ind w:left="720" w:firstLine="720"/>
        <w:rPr>
          <w:color w:val="000000"/>
        </w:rPr>
      </w:pPr>
      <w:r w:rsidRPr="00513C24">
        <w:rPr>
          <w:color w:val="000000"/>
        </w:rPr>
        <w:t>Cambridge University Press</w:t>
      </w:r>
    </w:p>
    <w:p w14:paraId="262A3571" w14:textId="15E13470" w:rsidR="005E5F5D" w:rsidRPr="00513C24" w:rsidRDefault="005E5F5D" w:rsidP="00B41E7B">
      <w:pPr>
        <w:widowControl/>
        <w:ind w:left="720" w:firstLine="720"/>
        <w:rPr>
          <w:i/>
          <w:color w:val="000000"/>
        </w:rPr>
      </w:pPr>
      <w:r w:rsidRPr="00513C24">
        <w:rPr>
          <w:i/>
          <w:color w:val="000000"/>
        </w:rPr>
        <w:t>Law, Culture and the Humanities</w:t>
      </w:r>
    </w:p>
    <w:p w14:paraId="3C50E94C" w14:textId="77777777" w:rsidR="0003488E" w:rsidRPr="00513C24" w:rsidRDefault="0003488E" w:rsidP="005E5F5D">
      <w:pPr>
        <w:widowControl/>
        <w:ind w:left="720" w:firstLine="720"/>
        <w:rPr>
          <w:i/>
          <w:color w:val="000000"/>
        </w:rPr>
      </w:pPr>
      <w:r w:rsidRPr="00513C24">
        <w:rPr>
          <w:i/>
          <w:color w:val="000000"/>
        </w:rPr>
        <w:t>Law &amp; Society Review</w:t>
      </w:r>
    </w:p>
    <w:p w14:paraId="0712D9C3" w14:textId="77777777" w:rsidR="00FC1110" w:rsidRPr="00513C24" w:rsidRDefault="005969B7" w:rsidP="0003488E">
      <w:pPr>
        <w:widowControl/>
        <w:ind w:left="720" w:firstLine="720"/>
        <w:rPr>
          <w:i/>
          <w:color w:val="000000"/>
        </w:rPr>
      </w:pPr>
      <w:r w:rsidRPr="00513C24">
        <w:rPr>
          <w:i/>
          <w:color w:val="000000"/>
        </w:rPr>
        <w:t>Law &amp; Literature</w:t>
      </w:r>
    </w:p>
    <w:p w14:paraId="7938B673" w14:textId="052C2451" w:rsidR="00650475" w:rsidRPr="00513C24" w:rsidRDefault="000B2C5E" w:rsidP="002C54BA">
      <w:pPr>
        <w:widowControl/>
        <w:ind w:left="720" w:firstLine="720"/>
        <w:jc w:val="both"/>
        <w:rPr>
          <w:i/>
          <w:color w:val="000000"/>
        </w:rPr>
      </w:pPr>
      <w:r w:rsidRPr="00513C24">
        <w:rPr>
          <w:i/>
          <w:color w:val="000000"/>
        </w:rPr>
        <w:t>Law &amp; Social Inquiry</w:t>
      </w:r>
    </w:p>
    <w:p w14:paraId="0979E7D5" w14:textId="77777777" w:rsidR="00673B83" w:rsidRPr="00513C24" w:rsidRDefault="00673B83" w:rsidP="002C54BA">
      <w:pPr>
        <w:widowControl/>
        <w:ind w:left="720" w:firstLine="720"/>
        <w:jc w:val="both"/>
        <w:rPr>
          <w:i/>
          <w:color w:val="000000"/>
        </w:rPr>
      </w:pPr>
    </w:p>
    <w:p w14:paraId="0FBC44DA" w14:textId="77777777" w:rsidR="001F40A4" w:rsidRPr="00513C24" w:rsidRDefault="001F40A4" w:rsidP="002C54BA">
      <w:pPr>
        <w:widowControl/>
        <w:ind w:left="720" w:firstLine="720"/>
        <w:jc w:val="both"/>
        <w:rPr>
          <w:i/>
          <w:color w:val="000000"/>
        </w:rPr>
      </w:pPr>
    </w:p>
    <w:p w14:paraId="44AA2866" w14:textId="4C8CA768" w:rsidR="0025120F" w:rsidRPr="00513C24" w:rsidRDefault="00792692" w:rsidP="0025120F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>SELECTED MEDIA APPEARANCES</w:t>
      </w:r>
    </w:p>
    <w:p w14:paraId="4AFF159A" w14:textId="77777777" w:rsidR="00673B83" w:rsidRPr="00513C24" w:rsidRDefault="00673B83" w:rsidP="0025120F">
      <w:pPr>
        <w:widowControl/>
        <w:jc w:val="center"/>
        <w:rPr>
          <w:b/>
          <w:color w:val="000000"/>
        </w:rPr>
      </w:pPr>
    </w:p>
    <w:p w14:paraId="053E2638" w14:textId="16CACE58" w:rsidR="005E5F5D" w:rsidRPr="00513C24" w:rsidRDefault="00AE02A3" w:rsidP="00EC3853">
      <w:pPr>
        <w:widowControl/>
        <w:rPr>
          <w:color w:val="000000"/>
        </w:rPr>
      </w:pPr>
      <w:r w:rsidRPr="00513C24">
        <w:rPr>
          <w:i/>
          <w:color w:val="000000"/>
        </w:rPr>
        <w:t>Interviewed</w:t>
      </w:r>
      <w:r w:rsidRPr="00513C24">
        <w:rPr>
          <w:color w:val="000000"/>
        </w:rPr>
        <w:t>, WESA FM, Pittsburgh, PA, regarding Allegheny District Attorney’s</w:t>
      </w:r>
      <w:r w:rsidR="00673B83" w:rsidRPr="00513C24">
        <w:rPr>
          <w:color w:val="000000"/>
        </w:rPr>
        <w:t xml:space="preserve"> refusal to offer pleas to the clients of a defense attorney who had criticized his office. June 2021</w:t>
      </w:r>
    </w:p>
    <w:p w14:paraId="7D5AB4A5" w14:textId="1BD1245E" w:rsidR="00FF4152" w:rsidRPr="00513C24" w:rsidRDefault="00FF4152" w:rsidP="00EC3853">
      <w:pPr>
        <w:widowControl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9"/>
      </w:tblGrid>
      <w:tr w:rsidR="00FF4152" w:rsidRPr="00513C24" w14:paraId="43998EEF" w14:textId="77777777" w:rsidTr="00681A97">
        <w:trPr>
          <w:trHeight w:val="262"/>
        </w:trPr>
        <w:tc>
          <w:tcPr>
            <w:tcW w:w="753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BB9D98" w14:textId="0B70E411" w:rsidR="00FF4152" w:rsidRPr="00513C24" w:rsidRDefault="00FF4152" w:rsidP="00681A97">
            <w:r w:rsidRPr="00513C24">
              <w:rPr>
                <w:rFonts w:eastAsia="Cambria"/>
                <w:i/>
                <w:color w:val="000000"/>
              </w:rPr>
              <w:lastRenderedPageBreak/>
              <w:t>Interviewed</w:t>
            </w:r>
            <w:r w:rsidRPr="00513C24">
              <w:rPr>
                <w:rFonts w:eastAsia="Cambria"/>
                <w:color w:val="000000"/>
              </w:rPr>
              <w:t>, quoted in PublicSource regarding the ongoing legal and political battle over mail-in voting in Pennsylvania. Dec 2020</w:t>
            </w:r>
          </w:p>
        </w:tc>
      </w:tr>
      <w:tr w:rsidR="00FF4152" w:rsidRPr="00513C24" w14:paraId="18A7693C" w14:textId="77777777" w:rsidTr="00681A97">
        <w:trPr>
          <w:trHeight w:val="262"/>
        </w:trPr>
        <w:tc>
          <w:tcPr>
            <w:tcW w:w="753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D41EF" w14:textId="54D1AD22" w:rsidR="00FF4152" w:rsidRPr="00513C24" w:rsidRDefault="00FF4152" w:rsidP="00681A97"/>
        </w:tc>
      </w:tr>
      <w:tr w:rsidR="00FF4152" w:rsidRPr="00513C24" w14:paraId="7626823C" w14:textId="77777777" w:rsidTr="00681A97">
        <w:trPr>
          <w:trHeight w:val="262"/>
        </w:trPr>
        <w:tc>
          <w:tcPr>
            <w:tcW w:w="753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7CDC90" w14:textId="4BE83A9B" w:rsidR="00FF4152" w:rsidRPr="00513C24" w:rsidRDefault="00FF4152" w:rsidP="00681A97">
            <w:r w:rsidRPr="00513C24">
              <w:rPr>
                <w:rFonts w:eastAsia="Cambria"/>
                <w:i/>
                <w:color w:val="000000"/>
              </w:rPr>
              <w:t>Interviewed</w:t>
            </w:r>
            <w:r w:rsidRPr="00513C24">
              <w:rPr>
                <w:rFonts w:eastAsia="Cambria"/>
                <w:color w:val="000000"/>
              </w:rPr>
              <w:t>, The Confluence, WESA FM (Pittsburgh’s NPR station) about post-election litigation that might affect the outcome of the Presidential race. Nov 2020</w:t>
            </w:r>
          </w:p>
        </w:tc>
      </w:tr>
      <w:tr w:rsidR="00FF4152" w:rsidRPr="00513C24" w14:paraId="65C06C13" w14:textId="77777777" w:rsidTr="00681A97">
        <w:trPr>
          <w:trHeight w:val="262"/>
        </w:trPr>
        <w:tc>
          <w:tcPr>
            <w:tcW w:w="753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F36A7" w14:textId="4DDAC883" w:rsidR="00FF4152" w:rsidRPr="00513C24" w:rsidRDefault="00FF4152" w:rsidP="00681A97">
            <w:r w:rsidRPr="00513C24">
              <w:rPr>
                <w:rFonts w:eastAsia="Cambria"/>
                <w:i/>
                <w:color w:val="000000"/>
              </w:rPr>
              <w:t>Interviewed</w:t>
            </w:r>
            <w:r w:rsidRPr="00513C24">
              <w:rPr>
                <w:rFonts w:eastAsia="Cambria"/>
                <w:color w:val="000000"/>
              </w:rPr>
              <w:t>, WESA FM about the ethics of bringing legal claims that revolve around vague reports of voter fraud. Nov 2020</w:t>
            </w:r>
          </w:p>
        </w:tc>
      </w:tr>
      <w:tr w:rsidR="00FF4152" w:rsidRPr="00513C24" w14:paraId="4CB219D7" w14:textId="77777777" w:rsidTr="00681A97">
        <w:trPr>
          <w:trHeight w:val="262"/>
        </w:trPr>
        <w:tc>
          <w:tcPr>
            <w:tcW w:w="753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C45B99" w14:textId="77777777" w:rsidR="00FF4152" w:rsidRPr="00513C24" w:rsidRDefault="00FF4152" w:rsidP="00681A97">
            <w:pPr>
              <w:rPr>
                <w:rFonts w:eastAsia="Cambria"/>
                <w:color w:val="000000"/>
              </w:rPr>
            </w:pPr>
            <w:r w:rsidRPr="00513C24">
              <w:rPr>
                <w:rFonts w:eastAsia="Cambria"/>
                <w:i/>
                <w:color w:val="000000"/>
              </w:rPr>
              <w:t>Interviewed,</w:t>
            </w:r>
            <w:r w:rsidRPr="00513C24">
              <w:rPr>
                <w:rFonts w:eastAsia="Cambria"/>
                <w:color w:val="000000"/>
              </w:rPr>
              <w:t xml:space="preserve"> WITF (NPR affiliate) regarding the continued post-election saga and the concerns that the Trump administration might reverse recent presidential election results. Nov 2020</w:t>
            </w:r>
          </w:p>
          <w:p w14:paraId="015A31EC" w14:textId="77777777" w:rsidR="00FF4152" w:rsidRPr="00513C24" w:rsidRDefault="00FF4152" w:rsidP="00681A97"/>
          <w:p w14:paraId="4387313E" w14:textId="77777777" w:rsidR="00FF4152" w:rsidRPr="00513C24" w:rsidRDefault="00FF4152" w:rsidP="00681A97">
            <w:pPr>
              <w:rPr>
                <w:rFonts w:eastAsia="Cambria"/>
                <w:color w:val="000000"/>
              </w:rPr>
            </w:pPr>
            <w:r w:rsidRPr="00513C24">
              <w:rPr>
                <w:rFonts w:eastAsia="Cambria"/>
                <w:i/>
                <w:color w:val="000000"/>
              </w:rPr>
              <w:t>Interviewed</w:t>
            </w:r>
            <w:r w:rsidRPr="00513C24">
              <w:rPr>
                <w:rFonts w:eastAsia="Cambria"/>
                <w:color w:val="000000"/>
              </w:rPr>
              <w:t>, The Confluence, WESA FM about what voters should expect to know about ballot results on Election Day. Nov 2020</w:t>
            </w:r>
          </w:p>
          <w:p w14:paraId="21FEF2B7" w14:textId="51C9BDE7" w:rsidR="00FF4152" w:rsidRPr="00513C24" w:rsidRDefault="00FF4152" w:rsidP="00681A97"/>
        </w:tc>
      </w:tr>
      <w:tr w:rsidR="00FF4152" w:rsidRPr="00513C24" w14:paraId="0812F010" w14:textId="77777777" w:rsidTr="00681A97">
        <w:trPr>
          <w:trHeight w:val="262"/>
        </w:trPr>
        <w:tc>
          <w:tcPr>
            <w:tcW w:w="753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963242" w14:textId="72AA1C92" w:rsidR="00FF4152" w:rsidRPr="00513C24" w:rsidRDefault="00FF4152" w:rsidP="00681A97">
            <w:r w:rsidRPr="00513C24">
              <w:rPr>
                <w:rFonts w:eastAsia="Cambria"/>
                <w:i/>
                <w:color w:val="000000"/>
              </w:rPr>
              <w:t>Interviewed</w:t>
            </w:r>
            <w:r w:rsidR="00325E0D" w:rsidRPr="00513C24">
              <w:rPr>
                <w:rFonts w:eastAsia="Cambria"/>
                <w:color w:val="000000"/>
              </w:rPr>
              <w:t xml:space="preserve">, </w:t>
            </w:r>
            <w:r w:rsidRPr="00513C24">
              <w:rPr>
                <w:rFonts w:eastAsia="Cambria"/>
                <w:color w:val="000000"/>
              </w:rPr>
              <w:t xml:space="preserve">USA Today </w:t>
            </w:r>
            <w:r w:rsidR="00325E0D" w:rsidRPr="00513C24">
              <w:rPr>
                <w:rFonts w:eastAsia="Cambria"/>
                <w:color w:val="000000"/>
              </w:rPr>
              <w:t>about</w:t>
            </w:r>
            <w:r w:rsidRPr="00513C24">
              <w:rPr>
                <w:rFonts w:eastAsia="Cambria"/>
                <w:color w:val="000000"/>
              </w:rPr>
              <w:t xml:space="preserve"> </w:t>
            </w:r>
            <w:r w:rsidR="00325E0D" w:rsidRPr="00513C24">
              <w:rPr>
                <w:rFonts w:eastAsia="Cambria"/>
                <w:color w:val="000000"/>
              </w:rPr>
              <w:t xml:space="preserve">whether </w:t>
            </w:r>
            <w:r w:rsidRPr="00513C24">
              <w:rPr>
                <w:rFonts w:eastAsia="Cambria"/>
                <w:color w:val="000000"/>
              </w:rPr>
              <w:t xml:space="preserve">Pennsylvania legislature is free to appoint a slate of presidential electors just because the election results are delayed. </w:t>
            </w:r>
            <w:r w:rsidR="00325E0D" w:rsidRPr="00513C24">
              <w:rPr>
                <w:rFonts w:eastAsia="Cambria"/>
                <w:color w:val="000000"/>
              </w:rPr>
              <w:t>Sept 2020</w:t>
            </w:r>
          </w:p>
        </w:tc>
      </w:tr>
    </w:tbl>
    <w:p w14:paraId="1E7AA503" w14:textId="77777777" w:rsidR="00AE02A3" w:rsidRPr="00513C24" w:rsidRDefault="00AE02A3" w:rsidP="00EC3853">
      <w:pPr>
        <w:widowControl/>
        <w:rPr>
          <w:b/>
          <w:color w:val="000000"/>
        </w:rPr>
      </w:pPr>
    </w:p>
    <w:p w14:paraId="3C4CD3C3" w14:textId="5FC247AC" w:rsidR="00735F80" w:rsidRPr="00513C24" w:rsidRDefault="005E5F5D" w:rsidP="00735F80">
      <w:pPr>
        <w:widowControl/>
        <w:rPr>
          <w:color w:val="000000"/>
        </w:rPr>
      </w:pPr>
      <w:r w:rsidRPr="00513C24">
        <w:rPr>
          <w:i/>
          <w:color w:val="000000"/>
        </w:rPr>
        <w:t>Interviewed</w:t>
      </w:r>
      <w:r w:rsidRPr="00513C24">
        <w:rPr>
          <w:color w:val="000000"/>
        </w:rPr>
        <w:t>, WESA</w:t>
      </w:r>
      <w:r w:rsidR="00312A3C" w:rsidRPr="00513C24">
        <w:rPr>
          <w:color w:val="000000"/>
        </w:rPr>
        <w:t xml:space="preserve"> FM</w:t>
      </w:r>
      <w:r w:rsidRPr="00513C24">
        <w:rPr>
          <w:color w:val="000000"/>
        </w:rPr>
        <w:t>, Pittsburgh</w:t>
      </w:r>
      <w:r w:rsidR="00312A3C" w:rsidRPr="00513C24">
        <w:rPr>
          <w:color w:val="000000"/>
        </w:rPr>
        <w:t xml:space="preserve">, PA, regarding </w:t>
      </w:r>
      <w:r w:rsidR="00EC3853" w:rsidRPr="00513C24">
        <w:rPr>
          <w:color w:val="000000"/>
        </w:rPr>
        <w:t>Pennsylvania Supreme Court gerrymandering decision. February 8, 2018.</w:t>
      </w:r>
    </w:p>
    <w:p w14:paraId="0764CFC3" w14:textId="77777777" w:rsidR="00EC3853" w:rsidRPr="00513C24" w:rsidRDefault="00EC3853" w:rsidP="00735F80">
      <w:pPr>
        <w:widowControl/>
        <w:rPr>
          <w:color w:val="000000"/>
        </w:rPr>
      </w:pPr>
    </w:p>
    <w:p w14:paraId="6A64BA20" w14:textId="77777777" w:rsidR="00735F80" w:rsidRPr="00513C24" w:rsidRDefault="00735F80" w:rsidP="00735F80">
      <w:pPr>
        <w:widowControl/>
        <w:rPr>
          <w:color w:val="000000"/>
        </w:rPr>
      </w:pPr>
      <w:r w:rsidRPr="00513C24">
        <w:rPr>
          <w:i/>
          <w:color w:val="000000"/>
        </w:rPr>
        <w:t>Interviewed</w:t>
      </w:r>
      <w:r w:rsidRPr="00513C24">
        <w:rPr>
          <w:color w:val="000000"/>
        </w:rPr>
        <w:t xml:space="preserve">, on five local </w:t>
      </w:r>
      <w:r w:rsidR="00D55830" w:rsidRPr="00513C24">
        <w:rPr>
          <w:color w:val="000000"/>
        </w:rPr>
        <w:t xml:space="preserve">radio </w:t>
      </w:r>
      <w:r w:rsidRPr="00513C24">
        <w:rPr>
          <w:color w:val="000000"/>
        </w:rPr>
        <w:t>programs in cities across Canada regarding constitutional obstacles to Donald Trump’s campaign promises. Canadian Broadcasting Corporation. November 16, 2016.</w:t>
      </w:r>
    </w:p>
    <w:p w14:paraId="3545591C" w14:textId="77777777" w:rsidR="00735F80" w:rsidRPr="00513C24" w:rsidRDefault="00735F80" w:rsidP="00735F80">
      <w:pPr>
        <w:widowControl/>
        <w:rPr>
          <w:color w:val="000000"/>
        </w:rPr>
      </w:pPr>
    </w:p>
    <w:p w14:paraId="407847D6" w14:textId="77777777" w:rsidR="00735F80" w:rsidRPr="00513C24" w:rsidRDefault="00735F80" w:rsidP="00735F80">
      <w:pPr>
        <w:widowControl/>
        <w:rPr>
          <w:color w:val="000000"/>
        </w:rPr>
      </w:pPr>
      <w:r w:rsidRPr="00513C24">
        <w:rPr>
          <w:i/>
          <w:color w:val="000000"/>
        </w:rPr>
        <w:t>Interviewed</w:t>
      </w:r>
      <w:r w:rsidRPr="00513C24">
        <w:rPr>
          <w:color w:val="000000"/>
        </w:rPr>
        <w:t xml:space="preserve">, on eight local radio programs in cities across Canada regarding voter suppression efforts in the U.S. presidential election. Canadian Broadcasting Corporation. </w:t>
      </w:r>
      <w:r w:rsidR="00D55830" w:rsidRPr="00513C24">
        <w:rPr>
          <w:color w:val="000000"/>
        </w:rPr>
        <w:t>October 6,</w:t>
      </w:r>
      <w:r w:rsidRPr="00513C24">
        <w:rPr>
          <w:color w:val="000000"/>
        </w:rPr>
        <w:t xml:space="preserve"> 2016.</w:t>
      </w:r>
    </w:p>
    <w:p w14:paraId="6168AD37" w14:textId="77777777" w:rsidR="00735F80" w:rsidRPr="00513C24" w:rsidRDefault="00735F80" w:rsidP="00735F80">
      <w:pPr>
        <w:widowControl/>
        <w:rPr>
          <w:b/>
          <w:color w:val="000000"/>
        </w:rPr>
      </w:pPr>
    </w:p>
    <w:p w14:paraId="07C9F3F8" w14:textId="77777777" w:rsidR="00BE1BBF" w:rsidRPr="00513C24" w:rsidRDefault="00BE1BBF" w:rsidP="00BE1BBF">
      <w:pPr>
        <w:widowControl/>
        <w:rPr>
          <w:b/>
          <w:color w:val="000000"/>
        </w:rPr>
      </w:pPr>
      <w:r w:rsidRPr="00513C24">
        <w:rPr>
          <w:i/>
          <w:color w:val="000000"/>
        </w:rPr>
        <w:t>Quoted,</w:t>
      </w:r>
      <w:r w:rsidRPr="00513C24">
        <w:rPr>
          <w:b/>
          <w:color w:val="000000"/>
        </w:rPr>
        <w:t xml:space="preserve"> </w:t>
      </w:r>
      <w:r w:rsidRPr="00513C24">
        <w:rPr>
          <w:color w:val="000000"/>
        </w:rPr>
        <w:t xml:space="preserve">Husna Haq, </w:t>
      </w:r>
      <w:r w:rsidRPr="00513C24">
        <w:rPr>
          <w:i/>
          <w:color w:val="000000"/>
        </w:rPr>
        <w:t>Are Luxury Condo Purchases Hiding Dirty Money?</w:t>
      </w:r>
      <w:r w:rsidRPr="00513C24">
        <w:rPr>
          <w:color w:val="000000"/>
        </w:rPr>
        <w:t xml:space="preserve"> The Christian Science Monitor, January 2016.</w:t>
      </w:r>
      <w:r w:rsidRPr="00513C24">
        <w:rPr>
          <w:b/>
          <w:color w:val="000000"/>
        </w:rPr>
        <w:t xml:space="preserve"> </w:t>
      </w:r>
    </w:p>
    <w:p w14:paraId="69A13487" w14:textId="77777777" w:rsidR="0025120F" w:rsidRPr="00513C24" w:rsidRDefault="0025120F" w:rsidP="0025120F">
      <w:pPr>
        <w:widowControl/>
        <w:jc w:val="center"/>
        <w:rPr>
          <w:b/>
          <w:color w:val="000000"/>
        </w:rPr>
      </w:pPr>
    </w:p>
    <w:p w14:paraId="68690B2A" w14:textId="77777777" w:rsidR="00243280" w:rsidRPr="00513C24" w:rsidRDefault="00243280" w:rsidP="0025120F">
      <w:pPr>
        <w:widowControl/>
        <w:rPr>
          <w:color w:val="000000"/>
        </w:rPr>
      </w:pPr>
      <w:r w:rsidRPr="00513C24">
        <w:rPr>
          <w:i/>
          <w:color w:val="000000"/>
        </w:rPr>
        <w:t>Quoted</w:t>
      </w:r>
      <w:r w:rsidRPr="00513C24">
        <w:rPr>
          <w:color w:val="000000"/>
        </w:rPr>
        <w:t xml:space="preserve">, Pema Levy, </w:t>
      </w:r>
      <w:r w:rsidRPr="00513C24">
        <w:rPr>
          <w:i/>
          <w:color w:val="000000"/>
        </w:rPr>
        <w:t>I’ll Be the Judge of That</w:t>
      </w:r>
      <w:r w:rsidR="00E15E4B" w:rsidRPr="00513C24">
        <w:rPr>
          <w:color w:val="000000"/>
        </w:rPr>
        <w:t>, Mother Jones, November/Decem</w:t>
      </w:r>
      <w:r w:rsidRPr="00513C24">
        <w:rPr>
          <w:color w:val="000000"/>
        </w:rPr>
        <w:t>ber 2015</w:t>
      </w:r>
    </w:p>
    <w:p w14:paraId="20DE2838" w14:textId="77777777" w:rsidR="00243280" w:rsidRPr="00513C24" w:rsidRDefault="00243280" w:rsidP="0025120F">
      <w:pPr>
        <w:widowControl/>
        <w:rPr>
          <w:i/>
          <w:color w:val="000000"/>
        </w:rPr>
      </w:pPr>
    </w:p>
    <w:p w14:paraId="05B9BDA5" w14:textId="77777777" w:rsidR="00092126" w:rsidRPr="00513C24" w:rsidRDefault="0025120F" w:rsidP="0025120F">
      <w:pPr>
        <w:widowControl/>
        <w:rPr>
          <w:color w:val="000000"/>
        </w:rPr>
      </w:pPr>
      <w:r w:rsidRPr="00513C24">
        <w:rPr>
          <w:i/>
          <w:color w:val="000000"/>
        </w:rPr>
        <w:t xml:space="preserve">Quoted, </w:t>
      </w:r>
      <w:r w:rsidR="00092126" w:rsidRPr="00513C24">
        <w:rPr>
          <w:color w:val="000000"/>
        </w:rPr>
        <w:t xml:space="preserve">Paula Reed Ward, </w:t>
      </w:r>
      <w:r w:rsidR="0003488E" w:rsidRPr="00513C24">
        <w:rPr>
          <w:i/>
          <w:color w:val="000000"/>
        </w:rPr>
        <w:t>Attorney General sues Landlord with a history of v</w:t>
      </w:r>
      <w:r w:rsidR="00092126" w:rsidRPr="00513C24">
        <w:rPr>
          <w:i/>
          <w:color w:val="000000"/>
        </w:rPr>
        <w:t>iolations</w:t>
      </w:r>
      <w:r w:rsidR="00092126" w:rsidRPr="00513C24">
        <w:rPr>
          <w:color w:val="000000"/>
        </w:rPr>
        <w:t>, Pittsburgh Post-Gazette, May 13, 2015</w:t>
      </w:r>
    </w:p>
    <w:p w14:paraId="41AD197D" w14:textId="77777777" w:rsidR="00092126" w:rsidRPr="00513C24" w:rsidRDefault="00092126" w:rsidP="0025120F">
      <w:pPr>
        <w:widowControl/>
        <w:rPr>
          <w:color w:val="000000"/>
        </w:rPr>
      </w:pPr>
    </w:p>
    <w:p w14:paraId="28B7B33E" w14:textId="77777777" w:rsidR="00092126" w:rsidRPr="00513C24" w:rsidRDefault="00092126" w:rsidP="0025120F">
      <w:pPr>
        <w:widowControl/>
        <w:rPr>
          <w:color w:val="000000"/>
        </w:rPr>
      </w:pPr>
      <w:r w:rsidRPr="00513C24">
        <w:rPr>
          <w:i/>
          <w:color w:val="000000"/>
        </w:rPr>
        <w:t>Quoted</w:t>
      </w:r>
      <w:r w:rsidRPr="00513C24">
        <w:rPr>
          <w:color w:val="000000"/>
        </w:rPr>
        <w:t xml:space="preserve">, Robert Zullo, </w:t>
      </w:r>
      <w:r w:rsidRPr="00513C24">
        <w:rPr>
          <w:i/>
          <w:color w:val="000000"/>
        </w:rPr>
        <w:t>Jesse Jackson visits city to push amendment for voting protection,</w:t>
      </w:r>
      <w:r w:rsidRPr="00513C24">
        <w:rPr>
          <w:color w:val="000000"/>
        </w:rPr>
        <w:t xml:space="preserve"> Pittsburgh Post-Gazette, September 8, 2014</w:t>
      </w:r>
    </w:p>
    <w:p w14:paraId="2A641B68" w14:textId="77777777" w:rsidR="00092126" w:rsidRPr="00513C24" w:rsidRDefault="00092126" w:rsidP="0025120F">
      <w:pPr>
        <w:widowControl/>
        <w:rPr>
          <w:color w:val="000000"/>
        </w:rPr>
      </w:pPr>
    </w:p>
    <w:p w14:paraId="5D7C1C00" w14:textId="77777777" w:rsidR="00092126" w:rsidRPr="00513C24" w:rsidRDefault="00092126" w:rsidP="0025120F">
      <w:pPr>
        <w:widowControl/>
        <w:rPr>
          <w:color w:val="000000"/>
        </w:rPr>
      </w:pPr>
      <w:r w:rsidRPr="00513C24">
        <w:rPr>
          <w:i/>
          <w:color w:val="000000"/>
        </w:rPr>
        <w:t>Quoted</w:t>
      </w:r>
      <w:r w:rsidRPr="00513C24">
        <w:rPr>
          <w:color w:val="000000"/>
        </w:rPr>
        <w:t xml:space="preserve">, Jacob Tierney, </w:t>
      </w:r>
      <w:r w:rsidRPr="00513C24">
        <w:rPr>
          <w:i/>
          <w:color w:val="000000"/>
        </w:rPr>
        <w:t>Greensburg sues man, attorney over ‘frivolous’ case</w:t>
      </w:r>
      <w:r w:rsidRPr="00513C24">
        <w:rPr>
          <w:color w:val="000000"/>
        </w:rPr>
        <w:t>, Pittsburgh Tribune-Review, September 2, 2014</w:t>
      </w:r>
    </w:p>
    <w:p w14:paraId="7D4B272E" w14:textId="77777777" w:rsidR="00D76E9F" w:rsidRPr="00513C24" w:rsidRDefault="00D76E9F" w:rsidP="0025120F">
      <w:pPr>
        <w:widowControl/>
        <w:rPr>
          <w:color w:val="000000"/>
        </w:rPr>
      </w:pPr>
    </w:p>
    <w:p w14:paraId="472B013A" w14:textId="77777777" w:rsidR="00D76E9F" w:rsidRPr="00513C24" w:rsidRDefault="00D76E9F" w:rsidP="00D76E9F">
      <w:pPr>
        <w:widowControl/>
        <w:rPr>
          <w:color w:val="000000"/>
        </w:rPr>
      </w:pPr>
      <w:r w:rsidRPr="00513C24">
        <w:rPr>
          <w:i/>
          <w:color w:val="000000"/>
        </w:rPr>
        <w:t>Quoted</w:t>
      </w:r>
      <w:r w:rsidRPr="00513C24">
        <w:rPr>
          <w:color w:val="000000"/>
        </w:rPr>
        <w:t>, Saranac Hale Spencer,</w:t>
      </w:r>
      <w:r w:rsidRPr="00513C24">
        <w:rPr>
          <w:i/>
          <w:color w:val="000000"/>
        </w:rPr>
        <w:t xml:space="preserve"> End of the Road for Pennsylvania’s Voter ID Law?</w:t>
      </w:r>
      <w:r w:rsidRPr="00513C24">
        <w:rPr>
          <w:color w:val="000000"/>
        </w:rPr>
        <w:t xml:space="preserve"> The Legal Intelligencer, May 12, 2014</w:t>
      </w:r>
    </w:p>
    <w:p w14:paraId="57DAEF1A" w14:textId="77777777" w:rsidR="00D76E9F" w:rsidRPr="00513C24" w:rsidRDefault="00D76E9F" w:rsidP="0025120F">
      <w:pPr>
        <w:widowControl/>
        <w:rPr>
          <w:color w:val="000000"/>
        </w:rPr>
      </w:pPr>
    </w:p>
    <w:p w14:paraId="05139AE8" w14:textId="77777777" w:rsidR="00092126" w:rsidRPr="00513C24" w:rsidRDefault="00092126" w:rsidP="0025120F">
      <w:pPr>
        <w:widowControl/>
        <w:rPr>
          <w:color w:val="000000"/>
        </w:rPr>
      </w:pPr>
      <w:r w:rsidRPr="00513C24">
        <w:rPr>
          <w:i/>
          <w:color w:val="000000"/>
        </w:rPr>
        <w:lastRenderedPageBreak/>
        <w:t>Quoted</w:t>
      </w:r>
      <w:r w:rsidRPr="00513C24">
        <w:rPr>
          <w:color w:val="000000"/>
        </w:rPr>
        <w:t xml:space="preserve">, Saranac Hale Spencer, </w:t>
      </w:r>
      <w:r w:rsidRPr="00513C24">
        <w:rPr>
          <w:i/>
          <w:color w:val="000000"/>
        </w:rPr>
        <w:t>Pa. Voter ID Appeal Decision Rests with Corbett, Kane Says</w:t>
      </w:r>
      <w:r w:rsidRPr="00513C24">
        <w:rPr>
          <w:color w:val="000000"/>
        </w:rPr>
        <w:t>, The Legal Intelligencer, January 22, 2014</w:t>
      </w:r>
    </w:p>
    <w:p w14:paraId="5C2A5D51" w14:textId="77777777" w:rsidR="00092126" w:rsidRPr="00513C24" w:rsidRDefault="00092126" w:rsidP="0025120F">
      <w:pPr>
        <w:widowControl/>
        <w:rPr>
          <w:color w:val="000000"/>
        </w:rPr>
      </w:pPr>
    </w:p>
    <w:p w14:paraId="604ADE9D" w14:textId="77777777" w:rsidR="00092126" w:rsidRPr="00513C24" w:rsidRDefault="00092126" w:rsidP="0025120F">
      <w:pPr>
        <w:widowControl/>
        <w:rPr>
          <w:color w:val="000000"/>
        </w:rPr>
      </w:pPr>
      <w:r w:rsidRPr="00513C24">
        <w:rPr>
          <w:i/>
          <w:color w:val="000000"/>
        </w:rPr>
        <w:t>Quoted</w:t>
      </w:r>
      <w:r w:rsidRPr="00513C24">
        <w:rPr>
          <w:color w:val="000000"/>
        </w:rPr>
        <w:t xml:space="preserve">, Don Hopey, </w:t>
      </w:r>
      <w:r w:rsidRPr="00513C24">
        <w:rPr>
          <w:i/>
          <w:color w:val="000000"/>
        </w:rPr>
        <w:t>Pittsburgh-area shale settlement ‘gag’ questioned</w:t>
      </w:r>
      <w:r w:rsidRPr="00513C24">
        <w:rPr>
          <w:color w:val="000000"/>
        </w:rPr>
        <w:t>, Pittsburgh Post-Gazette, August 1, 2013</w:t>
      </w:r>
    </w:p>
    <w:p w14:paraId="334B2658" w14:textId="77777777" w:rsidR="00D76E9F" w:rsidRPr="00513C24" w:rsidRDefault="00D76E9F" w:rsidP="0025120F">
      <w:pPr>
        <w:widowControl/>
        <w:rPr>
          <w:color w:val="000000"/>
        </w:rPr>
      </w:pPr>
    </w:p>
    <w:p w14:paraId="650ADABA" w14:textId="77777777" w:rsidR="00D76E9F" w:rsidRPr="00513C24" w:rsidRDefault="00D76E9F" w:rsidP="0025120F">
      <w:pPr>
        <w:widowControl/>
        <w:rPr>
          <w:color w:val="000000"/>
        </w:rPr>
      </w:pPr>
      <w:r w:rsidRPr="00513C24">
        <w:rPr>
          <w:i/>
          <w:color w:val="000000"/>
        </w:rPr>
        <w:t>National Television Appearance</w:t>
      </w:r>
      <w:r w:rsidRPr="00513C24">
        <w:rPr>
          <w:color w:val="000000"/>
        </w:rPr>
        <w:t>, Democracy Now, September 2012</w:t>
      </w:r>
    </w:p>
    <w:p w14:paraId="6C760CD3" w14:textId="77777777" w:rsidR="00092126" w:rsidRPr="00513C24" w:rsidRDefault="00092126" w:rsidP="0025120F">
      <w:pPr>
        <w:widowControl/>
        <w:rPr>
          <w:color w:val="000000"/>
        </w:rPr>
      </w:pPr>
    </w:p>
    <w:p w14:paraId="07D6F324" w14:textId="77777777" w:rsidR="00092126" w:rsidRPr="00513C24" w:rsidRDefault="00092126" w:rsidP="0025120F">
      <w:pPr>
        <w:widowControl/>
        <w:rPr>
          <w:color w:val="000000"/>
        </w:rPr>
      </w:pPr>
      <w:r w:rsidRPr="00513C24">
        <w:rPr>
          <w:i/>
          <w:color w:val="000000"/>
        </w:rPr>
        <w:t>Quoted</w:t>
      </w:r>
      <w:r w:rsidRPr="00513C24">
        <w:rPr>
          <w:color w:val="000000"/>
        </w:rPr>
        <w:t xml:space="preserve">, Stacey Brown, </w:t>
      </w:r>
      <w:r w:rsidRPr="00513C24">
        <w:rPr>
          <w:i/>
          <w:color w:val="000000"/>
        </w:rPr>
        <w:t>Penn State could raise tuition to cover damages from civil lawsuits</w:t>
      </w:r>
      <w:r w:rsidRPr="00513C24">
        <w:rPr>
          <w:color w:val="000000"/>
        </w:rPr>
        <w:t>, PA Independent, November 18, 2011</w:t>
      </w:r>
    </w:p>
    <w:p w14:paraId="5C3A628D" w14:textId="77777777" w:rsidR="00272A55" w:rsidRPr="00513C24" w:rsidRDefault="00272A55" w:rsidP="0025120F">
      <w:pPr>
        <w:widowControl/>
        <w:rPr>
          <w:color w:val="000000"/>
        </w:rPr>
      </w:pPr>
    </w:p>
    <w:p w14:paraId="46E39716" w14:textId="77777777" w:rsidR="00777CEA" w:rsidRPr="00513C24" w:rsidRDefault="00777CEA" w:rsidP="00170065">
      <w:pPr>
        <w:widowControl/>
        <w:rPr>
          <w:color w:val="000000"/>
        </w:rPr>
      </w:pPr>
    </w:p>
    <w:p w14:paraId="2427F4FF" w14:textId="77777777" w:rsidR="00777CEA" w:rsidRPr="00513C24" w:rsidRDefault="00777CEA" w:rsidP="00777CEA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>INSTITUTIONAL SERVICE</w:t>
      </w:r>
    </w:p>
    <w:p w14:paraId="37AE463C" w14:textId="77777777" w:rsidR="002D3942" w:rsidRPr="00513C24" w:rsidRDefault="002D3942" w:rsidP="00170065">
      <w:pPr>
        <w:widowControl/>
        <w:rPr>
          <w:color w:val="000000"/>
        </w:rPr>
      </w:pPr>
    </w:p>
    <w:p w14:paraId="27CAF21E" w14:textId="280F1818" w:rsidR="00356E04" w:rsidRPr="00513C24" w:rsidRDefault="00356E04" w:rsidP="00356E04">
      <w:pPr>
        <w:rPr>
          <w:rFonts w:eastAsia="Cambria"/>
          <w:color w:val="000000"/>
        </w:rPr>
      </w:pPr>
      <w:r w:rsidRPr="00513C24">
        <w:rPr>
          <w:rFonts w:eastAsia="Cambria"/>
          <w:color w:val="000000"/>
        </w:rPr>
        <w:t>Student Care Team (2020 – present)</w:t>
      </w:r>
    </w:p>
    <w:p w14:paraId="13B529BE" w14:textId="6A6C4B75" w:rsidR="00356E04" w:rsidRPr="00513C24" w:rsidRDefault="00EF01E3" w:rsidP="00356E04">
      <w:pPr>
        <w:widowControl/>
        <w:rPr>
          <w:color w:val="000000"/>
        </w:rPr>
      </w:pPr>
      <w:r w:rsidRPr="00513C24">
        <w:rPr>
          <w:color w:val="000000"/>
        </w:rPr>
        <w:t xml:space="preserve">Faculty Advisor, </w:t>
      </w:r>
      <w:r w:rsidR="00356E04" w:rsidRPr="00513C24">
        <w:rPr>
          <w:color w:val="000000"/>
        </w:rPr>
        <w:t>Pitt Student Chapter American Constitutional Society(2017-present)</w:t>
      </w:r>
    </w:p>
    <w:p w14:paraId="25203B6C" w14:textId="4C83F40B" w:rsidR="00356E04" w:rsidRPr="00513C24" w:rsidRDefault="00EF01E3" w:rsidP="00356E04">
      <w:pPr>
        <w:widowControl/>
        <w:rPr>
          <w:color w:val="000000"/>
        </w:rPr>
      </w:pPr>
      <w:r w:rsidRPr="00513C24">
        <w:rPr>
          <w:color w:val="000000"/>
        </w:rPr>
        <w:t xml:space="preserve">Faculty Advisor, Pitt </w:t>
      </w:r>
      <w:r w:rsidR="00356E04" w:rsidRPr="00513C24">
        <w:rPr>
          <w:color w:val="000000"/>
        </w:rPr>
        <w:t>Law Review</w:t>
      </w:r>
      <w:r w:rsidRPr="00513C24">
        <w:rPr>
          <w:color w:val="000000"/>
        </w:rPr>
        <w:t xml:space="preserve"> </w:t>
      </w:r>
      <w:r w:rsidR="00356E04" w:rsidRPr="00513C24">
        <w:rPr>
          <w:color w:val="000000"/>
        </w:rPr>
        <w:t>(2019 – 2022)</w:t>
      </w:r>
    </w:p>
    <w:p w14:paraId="58BDE5B4" w14:textId="0E5DA511" w:rsidR="00356E04" w:rsidRPr="00513C24" w:rsidRDefault="00356E04" w:rsidP="00356E04">
      <w:pPr>
        <w:rPr>
          <w:rFonts w:eastAsia="Cambria"/>
          <w:color w:val="000000"/>
        </w:rPr>
      </w:pPr>
      <w:r w:rsidRPr="00513C24">
        <w:rPr>
          <w:rFonts w:eastAsia="Cambria"/>
          <w:color w:val="000000"/>
        </w:rPr>
        <w:t>Teaching Committee (2021-2022)</w:t>
      </w:r>
    </w:p>
    <w:p w14:paraId="21A2E36F" w14:textId="0A361B31" w:rsidR="00356E04" w:rsidRPr="00513C24" w:rsidRDefault="00356E04" w:rsidP="00356E04">
      <w:pPr>
        <w:rPr>
          <w:rFonts w:eastAsia="Cambria"/>
          <w:color w:val="000000"/>
        </w:rPr>
      </w:pPr>
      <w:r w:rsidRPr="00513C24">
        <w:rPr>
          <w:rFonts w:eastAsia="Cambria"/>
          <w:color w:val="000000"/>
        </w:rPr>
        <w:t>Chair, Appointments Committee (2020-2021)</w:t>
      </w:r>
    </w:p>
    <w:p w14:paraId="00FBCEE7" w14:textId="73644834" w:rsidR="00356E04" w:rsidRPr="00513C24" w:rsidRDefault="00356E04" w:rsidP="00356E04">
      <w:pPr>
        <w:rPr>
          <w:rFonts w:eastAsia="Cambria"/>
          <w:color w:val="000000"/>
        </w:rPr>
      </w:pPr>
      <w:r w:rsidRPr="00513C24">
        <w:rPr>
          <w:rFonts w:eastAsia="Cambria"/>
          <w:color w:val="000000"/>
        </w:rPr>
        <w:t>Colloquium Committee (2020-2021)</w:t>
      </w:r>
    </w:p>
    <w:p w14:paraId="573D2286" w14:textId="776A8CD8" w:rsidR="00356E04" w:rsidRPr="00513C24" w:rsidRDefault="00356E04" w:rsidP="00356E04">
      <w:pPr>
        <w:rPr>
          <w:rFonts w:eastAsia="Cambria"/>
          <w:color w:val="000000"/>
        </w:rPr>
      </w:pPr>
      <w:r w:rsidRPr="00513C24">
        <w:rPr>
          <w:rFonts w:eastAsia="Cambria"/>
          <w:color w:val="000000"/>
        </w:rPr>
        <w:t>Ad Hoc Judicial Clerkship Committee (2020-2021)</w:t>
      </w:r>
    </w:p>
    <w:p w14:paraId="5F6247C5" w14:textId="1FD003FF" w:rsidR="00356E04" w:rsidRPr="00513C24" w:rsidRDefault="00356E04" w:rsidP="00356E04">
      <w:pPr>
        <w:rPr>
          <w:rFonts w:eastAsia="Cambria"/>
          <w:color w:val="000000"/>
        </w:rPr>
      </w:pPr>
      <w:r w:rsidRPr="00513C24">
        <w:rPr>
          <w:rFonts w:eastAsia="Cambria"/>
          <w:color w:val="000000"/>
        </w:rPr>
        <w:t>Ad Hoc Committee to develop rules re scholarship awards (2020-2021)</w:t>
      </w:r>
    </w:p>
    <w:p w14:paraId="2BEE917C" w14:textId="47CFB0C3" w:rsidR="00272A55" w:rsidRPr="00513C24" w:rsidRDefault="002D3942" w:rsidP="00170065">
      <w:pPr>
        <w:widowControl/>
        <w:rPr>
          <w:color w:val="000000"/>
        </w:rPr>
      </w:pPr>
      <w:r w:rsidRPr="00513C24">
        <w:rPr>
          <w:color w:val="000000"/>
        </w:rPr>
        <w:t>Pitt University Committee on Creativity (2019-</w:t>
      </w:r>
      <w:r w:rsidR="00325E0D" w:rsidRPr="00513C24">
        <w:rPr>
          <w:color w:val="000000"/>
        </w:rPr>
        <w:t>2020</w:t>
      </w:r>
      <w:r w:rsidRPr="00513C24">
        <w:rPr>
          <w:color w:val="000000"/>
        </w:rPr>
        <w:t>)</w:t>
      </w:r>
    </w:p>
    <w:p w14:paraId="0B958EE9" w14:textId="6429989A" w:rsidR="002D3942" w:rsidRPr="00513C24" w:rsidRDefault="00EF01E3" w:rsidP="00356E04">
      <w:pPr>
        <w:widowControl/>
        <w:rPr>
          <w:color w:val="000000"/>
        </w:rPr>
      </w:pPr>
      <w:r w:rsidRPr="00513C24">
        <w:rPr>
          <w:color w:val="000000"/>
        </w:rPr>
        <w:t xml:space="preserve">Chair, </w:t>
      </w:r>
      <w:r w:rsidR="00041965" w:rsidRPr="00513C24">
        <w:rPr>
          <w:color w:val="000000"/>
        </w:rPr>
        <w:t>Curriculum Committee (2019-</w:t>
      </w:r>
      <w:r w:rsidRPr="00513C24">
        <w:rPr>
          <w:color w:val="000000"/>
        </w:rPr>
        <w:t>2021)</w:t>
      </w:r>
    </w:p>
    <w:p w14:paraId="4CD2E9EF" w14:textId="76C35FCB" w:rsidR="00EC3853" w:rsidRPr="00513C24" w:rsidRDefault="00EC3853" w:rsidP="00170065">
      <w:pPr>
        <w:widowControl/>
        <w:rPr>
          <w:color w:val="000000"/>
        </w:rPr>
      </w:pPr>
      <w:r w:rsidRPr="00513C24">
        <w:rPr>
          <w:color w:val="000000"/>
        </w:rPr>
        <w:t>Diversity Commi</w:t>
      </w:r>
      <w:r w:rsidR="005C100F" w:rsidRPr="00513C24">
        <w:rPr>
          <w:color w:val="000000"/>
        </w:rPr>
        <w:t>ttee (2018- 2019</w:t>
      </w:r>
      <w:r w:rsidRPr="00513C24">
        <w:rPr>
          <w:color w:val="000000"/>
        </w:rPr>
        <w:t>)</w:t>
      </w:r>
    </w:p>
    <w:p w14:paraId="7A501A62" w14:textId="2C526EC5" w:rsidR="00170065" w:rsidRPr="00513C24" w:rsidRDefault="00272A55" w:rsidP="00170065">
      <w:pPr>
        <w:widowControl/>
        <w:rPr>
          <w:color w:val="000000"/>
        </w:rPr>
      </w:pPr>
      <w:r w:rsidRPr="00513C24">
        <w:rPr>
          <w:color w:val="000000"/>
        </w:rPr>
        <w:t>Co</w:t>
      </w:r>
      <w:r w:rsidR="002D3942" w:rsidRPr="00513C24">
        <w:rPr>
          <w:color w:val="000000"/>
        </w:rPr>
        <w:t>lloquium Committee (2017-2018</w:t>
      </w:r>
      <w:r w:rsidRPr="00513C24">
        <w:rPr>
          <w:color w:val="000000"/>
        </w:rPr>
        <w:t>)</w:t>
      </w:r>
    </w:p>
    <w:p w14:paraId="6E1127B9" w14:textId="448A24E2" w:rsidR="00272A55" w:rsidRPr="00513C24" w:rsidRDefault="00272A55" w:rsidP="00777CEA">
      <w:pPr>
        <w:widowControl/>
        <w:rPr>
          <w:color w:val="000000"/>
        </w:rPr>
      </w:pPr>
      <w:r w:rsidRPr="00513C24">
        <w:rPr>
          <w:color w:val="000000"/>
        </w:rPr>
        <w:t>Budget/Planning Committee (2016-</w:t>
      </w:r>
      <w:r w:rsidR="00356E04" w:rsidRPr="00513C24">
        <w:rPr>
          <w:color w:val="000000"/>
        </w:rPr>
        <w:t>2019</w:t>
      </w:r>
      <w:r w:rsidRPr="00513C24">
        <w:rPr>
          <w:color w:val="000000"/>
        </w:rPr>
        <w:t>)</w:t>
      </w:r>
    </w:p>
    <w:p w14:paraId="232DC371" w14:textId="77777777" w:rsidR="000F163F" w:rsidRPr="00513C24" w:rsidRDefault="000F163F" w:rsidP="00777CEA">
      <w:pPr>
        <w:widowControl/>
        <w:rPr>
          <w:color w:val="000000"/>
        </w:rPr>
      </w:pPr>
      <w:r w:rsidRPr="00513C24">
        <w:rPr>
          <w:color w:val="000000"/>
        </w:rPr>
        <w:t>Sch</w:t>
      </w:r>
      <w:r w:rsidR="00272A55" w:rsidRPr="00513C24">
        <w:rPr>
          <w:color w:val="000000"/>
        </w:rPr>
        <w:t>olarship Committee (2015-2016</w:t>
      </w:r>
      <w:r w:rsidRPr="00513C24">
        <w:rPr>
          <w:color w:val="000000"/>
        </w:rPr>
        <w:t>)</w:t>
      </w:r>
    </w:p>
    <w:p w14:paraId="2DAF9ACC" w14:textId="77777777" w:rsidR="00777CEA" w:rsidRPr="00513C24" w:rsidRDefault="00777CEA" w:rsidP="00777CEA">
      <w:pPr>
        <w:widowControl/>
        <w:rPr>
          <w:color w:val="000000"/>
        </w:rPr>
      </w:pPr>
      <w:r w:rsidRPr="00513C24">
        <w:rPr>
          <w:color w:val="000000"/>
        </w:rPr>
        <w:t>Ste</w:t>
      </w:r>
      <w:r w:rsidR="00272A55" w:rsidRPr="00513C24">
        <w:rPr>
          <w:color w:val="000000"/>
        </w:rPr>
        <w:t>ering Committee</w:t>
      </w:r>
      <w:r w:rsidR="002A7860" w:rsidRPr="00513C24">
        <w:rPr>
          <w:color w:val="000000"/>
        </w:rPr>
        <w:t xml:space="preserve"> </w:t>
      </w:r>
      <w:r w:rsidR="000F163F" w:rsidRPr="00513C24">
        <w:rPr>
          <w:color w:val="000000"/>
        </w:rPr>
        <w:t>(2015-2016</w:t>
      </w:r>
      <w:r w:rsidR="00E86056" w:rsidRPr="00513C24">
        <w:rPr>
          <w:color w:val="000000"/>
        </w:rPr>
        <w:t>, 2014-2015,</w:t>
      </w:r>
      <w:r w:rsidRPr="00513C24">
        <w:rPr>
          <w:color w:val="000000"/>
        </w:rPr>
        <w:t xml:space="preserve"> 2011-2012)</w:t>
      </w:r>
    </w:p>
    <w:p w14:paraId="44D2484B" w14:textId="77777777" w:rsidR="00777CEA" w:rsidRPr="00513C24" w:rsidRDefault="00B82DE4" w:rsidP="00777CEA">
      <w:pPr>
        <w:widowControl/>
        <w:rPr>
          <w:color w:val="000000"/>
        </w:rPr>
      </w:pPr>
      <w:r w:rsidRPr="00513C24">
        <w:rPr>
          <w:color w:val="000000"/>
        </w:rPr>
        <w:t xml:space="preserve">Learning Outcomes </w:t>
      </w:r>
      <w:r w:rsidR="00777CEA" w:rsidRPr="00513C24">
        <w:rPr>
          <w:color w:val="000000"/>
        </w:rPr>
        <w:t>As</w:t>
      </w:r>
      <w:r w:rsidR="000F163F" w:rsidRPr="00513C24">
        <w:rPr>
          <w:color w:val="000000"/>
        </w:rPr>
        <w:t>sessment Committee (2015-2016</w:t>
      </w:r>
      <w:r w:rsidR="00777CEA" w:rsidRPr="00513C24">
        <w:rPr>
          <w:color w:val="000000"/>
        </w:rPr>
        <w:t>)</w:t>
      </w:r>
    </w:p>
    <w:p w14:paraId="522C4A53" w14:textId="77777777" w:rsidR="00D76E9F" w:rsidRPr="00513C24" w:rsidRDefault="00777CEA" w:rsidP="00777CEA">
      <w:pPr>
        <w:widowControl/>
        <w:rPr>
          <w:color w:val="000000"/>
        </w:rPr>
      </w:pPr>
      <w:r w:rsidRPr="00513C24">
        <w:rPr>
          <w:color w:val="000000"/>
        </w:rPr>
        <w:t>Curriculum Committee (2013-2014)</w:t>
      </w:r>
    </w:p>
    <w:p w14:paraId="082C2D45" w14:textId="77777777" w:rsidR="00E86056" w:rsidRPr="00513C24" w:rsidRDefault="00E86056" w:rsidP="00777CEA">
      <w:pPr>
        <w:widowControl/>
        <w:rPr>
          <w:color w:val="000000"/>
        </w:rPr>
      </w:pPr>
      <w:r w:rsidRPr="00513C24">
        <w:rPr>
          <w:color w:val="000000"/>
        </w:rPr>
        <w:t>Teaching Committee (2012-2013)</w:t>
      </w:r>
    </w:p>
    <w:p w14:paraId="21D15EC0" w14:textId="77777777" w:rsidR="00777CEA" w:rsidRPr="00513C24" w:rsidRDefault="00777CEA" w:rsidP="00777CEA">
      <w:pPr>
        <w:widowControl/>
        <w:rPr>
          <w:color w:val="000000"/>
        </w:rPr>
      </w:pPr>
      <w:r w:rsidRPr="00513C24">
        <w:rPr>
          <w:color w:val="000000"/>
        </w:rPr>
        <w:t>Dean Search Committee (2011-2012)</w:t>
      </w:r>
    </w:p>
    <w:p w14:paraId="782CA571" w14:textId="77777777" w:rsidR="00777CEA" w:rsidRPr="00513C24" w:rsidRDefault="00777CEA" w:rsidP="00777CEA">
      <w:pPr>
        <w:widowControl/>
        <w:rPr>
          <w:color w:val="000000"/>
        </w:rPr>
      </w:pPr>
      <w:r w:rsidRPr="00513C24">
        <w:rPr>
          <w:color w:val="000000"/>
        </w:rPr>
        <w:t>Appointments Committee (2010-2011)</w:t>
      </w:r>
    </w:p>
    <w:p w14:paraId="63D3DB02" w14:textId="77777777" w:rsidR="00D55830" w:rsidRPr="00513C24" w:rsidRDefault="00D55830" w:rsidP="00777CEA">
      <w:pPr>
        <w:widowControl/>
        <w:rPr>
          <w:color w:val="000000"/>
        </w:rPr>
      </w:pPr>
    </w:p>
    <w:p w14:paraId="5185B86A" w14:textId="77777777" w:rsidR="00777CEA" w:rsidRPr="00513C24" w:rsidRDefault="00777CEA" w:rsidP="00777CEA">
      <w:pPr>
        <w:widowControl/>
        <w:rPr>
          <w:color w:val="000000"/>
        </w:rPr>
      </w:pPr>
    </w:p>
    <w:p w14:paraId="12008870" w14:textId="5DF03634" w:rsidR="00022148" w:rsidRPr="00513C24" w:rsidRDefault="00356E04" w:rsidP="00022148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 xml:space="preserve">SERVICE TO THE PROFESSION </w:t>
      </w:r>
    </w:p>
    <w:p w14:paraId="7032C13C" w14:textId="77777777" w:rsidR="001F65B9" w:rsidRPr="00513C24" w:rsidRDefault="001F65B9" w:rsidP="002679C5">
      <w:pPr>
        <w:widowControl/>
        <w:rPr>
          <w:i/>
          <w:color w:val="000000"/>
        </w:rPr>
      </w:pPr>
    </w:p>
    <w:p w14:paraId="141BA6EE" w14:textId="454AAB1F" w:rsidR="00EF01E3" w:rsidRPr="00513C24" w:rsidRDefault="00EF01E3" w:rsidP="00EF01E3">
      <w:pPr>
        <w:widowControl/>
        <w:rPr>
          <w:color w:val="000000"/>
        </w:rPr>
      </w:pPr>
      <w:r w:rsidRPr="00513C24">
        <w:rPr>
          <w:i/>
          <w:color w:val="000000"/>
        </w:rPr>
        <w:t>Pro Bono representation</w:t>
      </w:r>
      <w:r w:rsidRPr="00513C24">
        <w:rPr>
          <w:color w:val="000000"/>
        </w:rPr>
        <w:t>, amicus brief in support of appellants in Bonner/McLinko v. Pennsylvania, PA Supreme Court (2022)</w:t>
      </w:r>
    </w:p>
    <w:p w14:paraId="399CC7CA" w14:textId="77777777" w:rsidR="00EF01E3" w:rsidRPr="00513C24" w:rsidRDefault="00EF01E3" w:rsidP="00EF01E3">
      <w:pPr>
        <w:widowControl/>
        <w:rPr>
          <w:i/>
          <w:color w:val="000000"/>
        </w:rPr>
      </w:pPr>
    </w:p>
    <w:p w14:paraId="63BA12D3" w14:textId="0DB60A5A" w:rsidR="00EF01E3" w:rsidRPr="00513C24" w:rsidRDefault="00EF01E3" w:rsidP="00EF01E3">
      <w:pPr>
        <w:widowControl/>
        <w:rPr>
          <w:color w:val="000000"/>
        </w:rPr>
      </w:pPr>
      <w:r w:rsidRPr="00513C24">
        <w:rPr>
          <w:i/>
          <w:color w:val="000000"/>
        </w:rPr>
        <w:t>Pro Bono representation</w:t>
      </w:r>
      <w:r w:rsidRPr="00513C24">
        <w:rPr>
          <w:color w:val="000000"/>
        </w:rPr>
        <w:t xml:space="preserve">, appellate argument in Sierra Club v. PA Dept. Environmental Protection, for Fair Shake Environmental Legal Services, PA Commonwealth Court </w:t>
      </w:r>
      <w:r w:rsidRPr="00513C24">
        <w:rPr>
          <w:i/>
          <w:color w:val="000000"/>
        </w:rPr>
        <w:t>en banc</w:t>
      </w:r>
      <w:r w:rsidRPr="00513C24">
        <w:rPr>
          <w:color w:val="000000"/>
        </w:rPr>
        <w:t xml:space="preserve"> (February 2019)</w:t>
      </w:r>
    </w:p>
    <w:p w14:paraId="02CF3F3F" w14:textId="77777777" w:rsidR="00EF01E3" w:rsidRPr="00513C24" w:rsidRDefault="00EF01E3" w:rsidP="002679C5">
      <w:pPr>
        <w:widowControl/>
        <w:rPr>
          <w:i/>
          <w:color w:val="000000"/>
        </w:rPr>
      </w:pPr>
    </w:p>
    <w:p w14:paraId="003776B1" w14:textId="77777777" w:rsidR="00B82DE4" w:rsidRPr="00513C24" w:rsidRDefault="00B82DE4" w:rsidP="002679C5">
      <w:pPr>
        <w:widowControl/>
        <w:rPr>
          <w:color w:val="000000"/>
        </w:rPr>
      </w:pPr>
      <w:r w:rsidRPr="00513C24">
        <w:rPr>
          <w:i/>
          <w:color w:val="000000"/>
        </w:rPr>
        <w:t>Discussant/Moderator</w:t>
      </w:r>
      <w:r w:rsidRPr="00513C24">
        <w:rPr>
          <w:color w:val="000000"/>
        </w:rPr>
        <w:t>, Panel on R</w:t>
      </w:r>
      <w:r w:rsidR="002A7860" w:rsidRPr="00513C24">
        <w:rPr>
          <w:color w:val="000000"/>
        </w:rPr>
        <w:t>acial Justice and Implicit Bias</w:t>
      </w:r>
      <w:r w:rsidRPr="00513C24">
        <w:rPr>
          <w:color w:val="000000"/>
        </w:rPr>
        <w:t>, Pennsylvania Conference of State Trial Judges, Pittsburgh (February 2015)</w:t>
      </w:r>
    </w:p>
    <w:p w14:paraId="6AD11946" w14:textId="77777777" w:rsidR="00B82DE4" w:rsidRPr="00513C24" w:rsidRDefault="00B82DE4" w:rsidP="002679C5">
      <w:pPr>
        <w:widowControl/>
        <w:rPr>
          <w:color w:val="000000"/>
        </w:rPr>
      </w:pPr>
    </w:p>
    <w:p w14:paraId="72C37C61" w14:textId="77777777" w:rsidR="00C96231" w:rsidRPr="00513C24" w:rsidRDefault="00C96231" w:rsidP="002679C5">
      <w:pPr>
        <w:widowControl/>
        <w:rPr>
          <w:color w:val="000000"/>
        </w:rPr>
      </w:pPr>
      <w:r w:rsidRPr="00513C24">
        <w:rPr>
          <w:i/>
          <w:color w:val="000000"/>
        </w:rPr>
        <w:lastRenderedPageBreak/>
        <w:t>Workshop on Appellate Advocacy</w:t>
      </w:r>
      <w:r w:rsidRPr="00513C24">
        <w:rPr>
          <w:color w:val="000000"/>
        </w:rPr>
        <w:t>, Fair Shake Environmental Legal Services, Pittsburgh (October 2014)</w:t>
      </w:r>
    </w:p>
    <w:p w14:paraId="50877752" w14:textId="77777777" w:rsidR="00C96231" w:rsidRPr="00513C24" w:rsidRDefault="00C96231" w:rsidP="002679C5">
      <w:pPr>
        <w:widowControl/>
        <w:rPr>
          <w:color w:val="000000"/>
        </w:rPr>
      </w:pPr>
    </w:p>
    <w:p w14:paraId="77F955C9" w14:textId="069118A3" w:rsidR="002679C5" w:rsidRPr="00513C24" w:rsidRDefault="002679C5" w:rsidP="002679C5">
      <w:pPr>
        <w:widowControl/>
        <w:rPr>
          <w:color w:val="000000"/>
        </w:rPr>
      </w:pPr>
      <w:r w:rsidRPr="00513C24">
        <w:rPr>
          <w:i/>
          <w:color w:val="000000"/>
        </w:rPr>
        <w:t>Faculty</w:t>
      </w:r>
      <w:r w:rsidR="00C96231" w:rsidRPr="00513C24">
        <w:rPr>
          <w:i/>
          <w:color w:val="000000"/>
        </w:rPr>
        <w:t xml:space="preserve"> Member</w:t>
      </w:r>
      <w:r w:rsidR="00C96231" w:rsidRPr="00513C24">
        <w:rPr>
          <w:color w:val="000000"/>
        </w:rPr>
        <w:t>, Building Trial Skills</w:t>
      </w:r>
      <w:r w:rsidRPr="00513C24">
        <w:rPr>
          <w:color w:val="000000"/>
        </w:rPr>
        <w:t>, National Institute for Trial Advocacy</w:t>
      </w:r>
      <w:r w:rsidR="00B82DE4" w:rsidRPr="00513C24">
        <w:rPr>
          <w:color w:val="000000"/>
        </w:rPr>
        <w:t xml:space="preserve"> (NITA), University of Pittsburgh School of Law (May 2014)</w:t>
      </w:r>
    </w:p>
    <w:p w14:paraId="076ADFD0" w14:textId="2A18E3B0" w:rsidR="00EF01E3" w:rsidRPr="00513C24" w:rsidRDefault="00EF01E3" w:rsidP="002679C5">
      <w:pPr>
        <w:widowControl/>
        <w:rPr>
          <w:color w:val="000000"/>
        </w:rPr>
      </w:pPr>
    </w:p>
    <w:p w14:paraId="280E5A42" w14:textId="53015EDA" w:rsidR="00EF01E3" w:rsidRPr="00513C24" w:rsidRDefault="00EF01E3" w:rsidP="00EF01E3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 xml:space="preserve">SERVICE TO THE COMMUNITY </w:t>
      </w:r>
    </w:p>
    <w:p w14:paraId="17E3A876" w14:textId="77777777" w:rsidR="00EF01E3" w:rsidRPr="00513C24" w:rsidRDefault="00EF01E3" w:rsidP="002679C5">
      <w:pPr>
        <w:widowControl/>
        <w:rPr>
          <w:color w:val="000000"/>
        </w:rPr>
      </w:pPr>
    </w:p>
    <w:p w14:paraId="67139967" w14:textId="382FE264" w:rsidR="00EF01E3" w:rsidRPr="00513C24" w:rsidRDefault="009E6EE1" w:rsidP="00EF01E3">
      <w:pPr>
        <w:widowControl/>
        <w:rPr>
          <w:color w:val="000000"/>
        </w:rPr>
      </w:pPr>
      <w:r w:rsidRPr="00513C24">
        <w:rPr>
          <w:color w:val="000000"/>
        </w:rPr>
        <w:t>Member, Pennsylvania Advisory Committee to the U.S. Civil Rights Commission (2020-present)</w:t>
      </w:r>
    </w:p>
    <w:p w14:paraId="200CDC3D" w14:textId="069A1D43" w:rsidR="009E6EE1" w:rsidRPr="00513C24" w:rsidRDefault="009E6EE1" w:rsidP="00EF01E3">
      <w:pPr>
        <w:widowControl/>
        <w:rPr>
          <w:color w:val="000000"/>
        </w:rPr>
      </w:pPr>
    </w:p>
    <w:p w14:paraId="65E51752" w14:textId="20BC8453" w:rsidR="009E6EE1" w:rsidRPr="00513C24" w:rsidRDefault="009E6EE1" w:rsidP="00EF01E3">
      <w:pPr>
        <w:widowControl/>
        <w:rPr>
          <w:color w:val="000000"/>
        </w:rPr>
      </w:pPr>
      <w:r w:rsidRPr="00513C24">
        <w:rPr>
          <w:color w:val="000000"/>
        </w:rPr>
        <w:t>Judge of Elections, Pittsburgh (November 2021)</w:t>
      </w:r>
    </w:p>
    <w:p w14:paraId="0A0A608C" w14:textId="4B2694EE" w:rsidR="009E6EE1" w:rsidRPr="00513C24" w:rsidRDefault="009E6EE1" w:rsidP="00EF01E3">
      <w:pPr>
        <w:widowControl/>
        <w:rPr>
          <w:color w:val="000000"/>
        </w:rPr>
      </w:pPr>
    </w:p>
    <w:p w14:paraId="222C3F89" w14:textId="658D470D" w:rsidR="009E6EE1" w:rsidRPr="00513C24" w:rsidRDefault="009E6EE1" w:rsidP="00EF01E3">
      <w:pPr>
        <w:widowControl/>
        <w:rPr>
          <w:color w:val="000000"/>
        </w:rPr>
      </w:pPr>
      <w:r w:rsidRPr="00513C24">
        <w:rPr>
          <w:color w:val="000000"/>
        </w:rPr>
        <w:t>Election Protection Supervisor, Pittsburgh (November 2020)</w:t>
      </w:r>
    </w:p>
    <w:p w14:paraId="2D626C82" w14:textId="77777777" w:rsidR="009E6EE1" w:rsidRPr="00513C24" w:rsidRDefault="009E6EE1" w:rsidP="00EF01E3">
      <w:pPr>
        <w:widowControl/>
        <w:rPr>
          <w:color w:val="000000"/>
        </w:rPr>
      </w:pPr>
    </w:p>
    <w:p w14:paraId="1A4B8D14" w14:textId="5F6FF70E" w:rsidR="009E6EE1" w:rsidRPr="00513C24" w:rsidRDefault="009E6EE1" w:rsidP="00EF01E3">
      <w:pPr>
        <w:widowControl/>
        <w:rPr>
          <w:color w:val="000000"/>
        </w:rPr>
      </w:pPr>
      <w:r w:rsidRPr="00513C24">
        <w:rPr>
          <w:color w:val="000000"/>
        </w:rPr>
        <w:t>Founder &amp; Director, Pitt Law Voting Rights Project (2020 – present)</w:t>
      </w:r>
    </w:p>
    <w:p w14:paraId="73AF8CB8" w14:textId="77777777" w:rsidR="009E6EE1" w:rsidRPr="00513C24" w:rsidRDefault="009E6EE1" w:rsidP="00EF01E3">
      <w:pPr>
        <w:widowControl/>
        <w:rPr>
          <w:color w:val="000000"/>
        </w:rPr>
      </w:pPr>
    </w:p>
    <w:p w14:paraId="089402BD" w14:textId="014FA257" w:rsidR="00EF01E3" w:rsidRPr="00513C24" w:rsidRDefault="00EF01E3" w:rsidP="00EF01E3">
      <w:pPr>
        <w:widowControl/>
        <w:rPr>
          <w:color w:val="000000"/>
        </w:rPr>
      </w:pPr>
      <w:r w:rsidRPr="00513C24">
        <w:rPr>
          <w:color w:val="000000"/>
        </w:rPr>
        <w:t>Election Protection Supervisor, Pittsburgh (November 2018)</w:t>
      </w:r>
    </w:p>
    <w:p w14:paraId="3139C0BD" w14:textId="77777777" w:rsidR="00EF01E3" w:rsidRPr="00513C24" w:rsidRDefault="00EF01E3" w:rsidP="00EF01E3">
      <w:pPr>
        <w:widowControl/>
        <w:rPr>
          <w:color w:val="000000"/>
        </w:rPr>
      </w:pPr>
    </w:p>
    <w:p w14:paraId="0FA3CF5B" w14:textId="77777777" w:rsidR="00EF01E3" w:rsidRPr="00513C24" w:rsidRDefault="00EF01E3" w:rsidP="00EF01E3">
      <w:pPr>
        <w:widowControl/>
        <w:rPr>
          <w:color w:val="000000"/>
        </w:rPr>
      </w:pPr>
      <w:r w:rsidRPr="00513C24">
        <w:rPr>
          <w:color w:val="000000"/>
        </w:rPr>
        <w:t>Election Protection Supervisor, Pittsburgh (November 2016)</w:t>
      </w:r>
    </w:p>
    <w:p w14:paraId="1A568E7B" w14:textId="77777777" w:rsidR="00EF01E3" w:rsidRPr="00513C24" w:rsidRDefault="00EF01E3" w:rsidP="00EF01E3">
      <w:pPr>
        <w:widowControl/>
        <w:rPr>
          <w:color w:val="000000"/>
        </w:rPr>
      </w:pPr>
    </w:p>
    <w:p w14:paraId="05A4D5E9" w14:textId="77777777" w:rsidR="00EF01E3" w:rsidRPr="00513C24" w:rsidRDefault="00EF01E3" w:rsidP="00EF01E3">
      <w:pPr>
        <w:widowControl/>
        <w:rPr>
          <w:color w:val="000000"/>
        </w:rPr>
      </w:pPr>
      <w:r w:rsidRPr="00513C24">
        <w:rPr>
          <w:color w:val="000000"/>
        </w:rPr>
        <w:t>Voting Rights Workshop, Environment and Energy Community Outreach Center (EECO), East Liberty, Pittsburgh (March 2015)</w:t>
      </w:r>
    </w:p>
    <w:p w14:paraId="1FAEFB3A" w14:textId="77777777" w:rsidR="00EF01E3" w:rsidRPr="00513C24" w:rsidRDefault="00EF01E3" w:rsidP="00EF01E3">
      <w:pPr>
        <w:widowControl/>
        <w:rPr>
          <w:color w:val="000000"/>
        </w:rPr>
      </w:pPr>
      <w:r w:rsidRPr="00513C24">
        <w:rPr>
          <w:color w:val="000000"/>
        </w:rPr>
        <w:t xml:space="preserve"> </w:t>
      </w:r>
    </w:p>
    <w:p w14:paraId="16E8A0A9" w14:textId="77777777" w:rsidR="00EF01E3" w:rsidRPr="00513C24" w:rsidRDefault="00EF01E3" w:rsidP="00EF01E3">
      <w:pPr>
        <w:widowControl/>
        <w:rPr>
          <w:color w:val="000000"/>
        </w:rPr>
      </w:pPr>
      <w:r w:rsidRPr="00513C24">
        <w:rPr>
          <w:color w:val="000000"/>
        </w:rPr>
        <w:t>Field Worker, Election Protection, Pittsburgh (November 2014)</w:t>
      </w:r>
    </w:p>
    <w:p w14:paraId="75683CE5" w14:textId="77777777" w:rsidR="00EF01E3" w:rsidRPr="00513C24" w:rsidRDefault="00EF01E3" w:rsidP="00EF01E3">
      <w:pPr>
        <w:widowControl/>
        <w:rPr>
          <w:color w:val="000000"/>
        </w:rPr>
      </w:pPr>
    </w:p>
    <w:p w14:paraId="3AF524AA" w14:textId="77777777" w:rsidR="00EF01E3" w:rsidRPr="00513C24" w:rsidRDefault="00EF01E3" w:rsidP="00EF01E3">
      <w:pPr>
        <w:widowControl/>
        <w:rPr>
          <w:color w:val="000000"/>
        </w:rPr>
      </w:pPr>
      <w:r w:rsidRPr="00513C24">
        <w:rPr>
          <w:color w:val="000000"/>
        </w:rPr>
        <w:t>Constitutional Law Class for High School Students, Future Lawyers’ Day, University of Pittsburgh School of Law (April 2013)</w:t>
      </w:r>
    </w:p>
    <w:p w14:paraId="698C50D1" w14:textId="77777777" w:rsidR="00EF01E3" w:rsidRPr="00513C24" w:rsidRDefault="00EF01E3" w:rsidP="00EF01E3">
      <w:pPr>
        <w:widowControl/>
        <w:rPr>
          <w:color w:val="000000"/>
        </w:rPr>
      </w:pPr>
    </w:p>
    <w:p w14:paraId="47055192" w14:textId="77777777" w:rsidR="00EF01E3" w:rsidRPr="00513C24" w:rsidRDefault="00EF01E3" w:rsidP="00EF01E3">
      <w:pPr>
        <w:widowControl/>
        <w:rPr>
          <w:color w:val="000000"/>
        </w:rPr>
      </w:pPr>
      <w:r w:rsidRPr="00513C24">
        <w:rPr>
          <w:color w:val="000000"/>
        </w:rPr>
        <w:t>Election Protection Supervisor, Pittsburgh (November 2012)</w:t>
      </w:r>
    </w:p>
    <w:p w14:paraId="32171A3E" w14:textId="77777777" w:rsidR="00EF01E3" w:rsidRPr="00513C24" w:rsidRDefault="00EF01E3" w:rsidP="00EF01E3">
      <w:pPr>
        <w:widowControl/>
        <w:rPr>
          <w:color w:val="000000"/>
        </w:rPr>
      </w:pPr>
    </w:p>
    <w:p w14:paraId="3B568BF3" w14:textId="77777777" w:rsidR="00EF01E3" w:rsidRPr="00513C24" w:rsidRDefault="00EF01E3" w:rsidP="00EF01E3">
      <w:pPr>
        <w:widowControl/>
        <w:rPr>
          <w:color w:val="000000"/>
        </w:rPr>
      </w:pPr>
      <w:r w:rsidRPr="00513C24">
        <w:rPr>
          <w:color w:val="000000"/>
        </w:rPr>
        <w:t>Voting Rights trainings for Pittsburgh poll workers (October 2012)</w:t>
      </w:r>
    </w:p>
    <w:p w14:paraId="0243B170" w14:textId="77777777" w:rsidR="00EF01E3" w:rsidRPr="00513C24" w:rsidRDefault="00EF01E3" w:rsidP="00EF01E3">
      <w:pPr>
        <w:widowControl/>
        <w:rPr>
          <w:color w:val="000000"/>
        </w:rPr>
      </w:pPr>
    </w:p>
    <w:p w14:paraId="79FAC617" w14:textId="77777777" w:rsidR="00EF01E3" w:rsidRPr="00513C24" w:rsidRDefault="00EF01E3" w:rsidP="00EF01E3">
      <w:pPr>
        <w:widowControl/>
        <w:rPr>
          <w:color w:val="000000"/>
        </w:rPr>
      </w:pPr>
      <w:r w:rsidRPr="00513C24">
        <w:rPr>
          <w:color w:val="000000"/>
        </w:rPr>
        <w:t xml:space="preserve">Presentation on Civil Rights, Fifth Grade Class, Colfax Elementary School, Pittsburgh </w:t>
      </w:r>
    </w:p>
    <w:p w14:paraId="248E473D" w14:textId="77777777" w:rsidR="00EF01E3" w:rsidRPr="00513C24" w:rsidRDefault="00EF01E3" w:rsidP="00EF01E3">
      <w:pPr>
        <w:widowControl/>
        <w:rPr>
          <w:color w:val="000000"/>
        </w:rPr>
      </w:pPr>
      <w:r w:rsidRPr="00513C24">
        <w:rPr>
          <w:color w:val="000000"/>
        </w:rPr>
        <w:t>(March 2011)</w:t>
      </w:r>
    </w:p>
    <w:p w14:paraId="5D880985" w14:textId="46E21626" w:rsidR="00EF01E3" w:rsidRPr="00513C24" w:rsidRDefault="00EF01E3" w:rsidP="002679C5">
      <w:pPr>
        <w:widowControl/>
        <w:rPr>
          <w:color w:val="000000"/>
        </w:rPr>
      </w:pPr>
    </w:p>
    <w:p w14:paraId="2AE10C29" w14:textId="77777777" w:rsidR="00EF01E3" w:rsidRPr="00513C24" w:rsidRDefault="00EF01E3" w:rsidP="00EF01E3">
      <w:pPr>
        <w:widowControl/>
        <w:rPr>
          <w:color w:val="000000"/>
        </w:rPr>
      </w:pPr>
      <w:r w:rsidRPr="00513C24">
        <w:rPr>
          <w:i/>
          <w:color w:val="000000"/>
        </w:rPr>
        <w:t>Legal Ethics Workshop</w:t>
      </w:r>
      <w:r w:rsidRPr="00513C24">
        <w:rPr>
          <w:color w:val="000000"/>
        </w:rPr>
        <w:t>, Disability Rights Network of Pennsylvania Annual Retreat, Pittsburgh (April 2015)</w:t>
      </w:r>
    </w:p>
    <w:p w14:paraId="335CE76C" w14:textId="77777777" w:rsidR="00092126" w:rsidRPr="00513C24" w:rsidRDefault="00092126" w:rsidP="002679C5">
      <w:pPr>
        <w:widowControl/>
        <w:rPr>
          <w:color w:val="000000"/>
        </w:rPr>
      </w:pPr>
    </w:p>
    <w:p w14:paraId="0E26E730" w14:textId="77777777" w:rsidR="00092126" w:rsidRPr="00513C24" w:rsidRDefault="00092126" w:rsidP="002679C5">
      <w:pPr>
        <w:widowControl/>
        <w:rPr>
          <w:color w:val="000000"/>
        </w:rPr>
      </w:pPr>
      <w:r w:rsidRPr="00513C24">
        <w:rPr>
          <w:i/>
          <w:color w:val="000000"/>
        </w:rPr>
        <w:t>“What Does a Lawyer Look Like”</w:t>
      </w:r>
      <w:r w:rsidRPr="00513C24">
        <w:rPr>
          <w:color w:val="000000"/>
        </w:rPr>
        <w:t>? CLE Program: Miss Representation: A Call to Fight the Media’s Limiting Portrayal of Women and Girls and its effect on Power and Influence, Women’s Bar Assn. of Western Pa., Chatham University, Pittsburgh (October 2013)</w:t>
      </w:r>
    </w:p>
    <w:p w14:paraId="057FE4D2" w14:textId="77777777" w:rsidR="00C96231" w:rsidRPr="00513C24" w:rsidRDefault="00C96231" w:rsidP="002679C5">
      <w:pPr>
        <w:widowControl/>
        <w:rPr>
          <w:color w:val="000000"/>
        </w:rPr>
      </w:pPr>
    </w:p>
    <w:p w14:paraId="167A119A" w14:textId="77777777" w:rsidR="00C96231" w:rsidRPr="00513C24" w:rsidRDefault="00DF7992" w:rsidP="002679C5">
      <w:pPr>
        <w:widowControl/>
        <w:rPr>
          <w:color w:val="000000"/>
        </w:rPr>
      </w:pPr>
      <w:r w:rsidRPr="00513C24">
        <w:rPr>
          <w:i/>
          <w:color w:val="000000"/>
        </w:rPr>
        <w:t>Voting Rights Training for Poll Workers</w:t>
      </w:r>
      <w:r w:rsidRPr="00513C24">
        <w:rPr>
          <w:color w:val="000000"/>
        </w:rPr>
        <w:t>,</w:t>
      </w:r>
      <w:r w:rsidR="00C96231" w:rsidRPr="00513C24">
        <w:rPr>
          <w:color w:val="000000"/>
        </w:rPr>
        <w:t xml:space="preserve"> University of Pittsburgh School of Law </w:t>
      </w:r>
    </w:p>
    <w:p w14:paraId="6401F518" w14:textId="77777777" w:rsidR="00DF7992" w:rsidRPr="00513C24" w:rsidRDefault="00C96231" w:rsidP="002679C5">
      <w:pPr>
        <w:widowControl/>
        <w:rPr>
          <w:color w:val="000000"/>
        </w:rPr>
      </w:pPr>
      <w:r w:rsidRPr="00513C24">
        <w:rPr>
          <w:color w:val="000000"/>
        </w:rPr>
        <w:t>(October 2012)</w:t>
      </w:r>
    </w:p>
    <w:p w14:paraId="3A2483BE" w14:textId="77777777" w:rsidR="00C96231" w:rsidRPr="00513C24" w:rsidRDefault="00C96231" w:rsidP="002679C5">
      <w:pPr>
        <w:widowControl/>
        <w:rPr>
          <w:color w:val="000000"/>
        </w:rPr>
      </w:pPr>
    </w:p>
    <w:p w14:paraId="25DEEAB0" w14:textId="77777777" w:rsidR="00C96231" w:rsidRPr="00513C24" w:rsidRDefault="00C96231" w:rsidP="002679C5">
      <w:pPr>
        <w:widowControl/>
        <w:rPr>
          <w:color w:val="000000"/>
        </w:rPr>
      </w:pPr>
      <w:r w:rsidRPr="00513C24">
        <w:rPr>
          <w:i/>
          <w:color w:val="000000"/>
        </w:rPr>
        <w:t>Making Voting More Accessible</w:t>
      </w:r>
      <w:r w:rsidRPr="00513C24">
        <w:rPr>
          <w:color w:val="000000"/>
        </w:rPr>
        <w:t>, American Constitution Society Pittsburgh Lawyers Chapter and National Council of Jewish Women, Pittsburgh Section (September 2012)</w:t>
      </w:r>
    </w:p>
    <w:p w14:paraId="73DE3388" w14:textId="77777777" w:rsidR="00C96231" w:rsidRPr="00513C24" w:rsidRDefault="00C96231" w:rsidP="002679C5">
      <w:pPr>
        <w:widowControl/>
        <w:rPr>
          <w:color w:val="000000"/>
        </w:rPr>
      </w:pPr>
      <w:r w:rsidRPr="00513C24">
        <w:rPr>
          <w:color w:val="000000"/>
        </w:rPr>
        <w:t xml:space="preserve"> </w:t>
      </w:r>
    </w:p>
    <w:p w14:paraId="2E6BE131" w14:textId="77777777" w:rsidR="00E9691F" w:rsidRPr="00513C24" w:rsidRDefault="00AC5E2D" w:rsidP="0064741F">
      <w:pPr>
        <w:widowControl/>
        <w:rPr>
          <w:color w:val="000000"/>
        </w:rPr>
      </w:pPr>
      <w:r w:rsidRPr="00513C24">
        <w:rPr>
          <w:i/>
          <w:color w:val="000000"/>
        </w:rPr>
        <w:lastRenderedPageBreak/>
        <w:t>Workshop on Ethics for Legal Administrators</w:t>
      </w:r>
      <w:r w:rsidRPr="00513C24">
        <w:rPr>
          <w:color w:val="000000"/>
        </w:rPr>
        <w:t>, Papernick &amp; Gefsky, Pittsburgh (March 2011)</w:t>
      </w:r>
    </w:p>
    <w:p w14:paraId="7BAAE725" w14:textId="77777777" w:rsidR="00E9691F" w:rsidRPr="00513C24" w:rsidRDefault="00E9691F" w:rsidP="0064741F">
      <w:pPr>
        <w:widowControl/>
        <w:rPr>
          <w:b/>
          <w:color w:val="000000"/>
          <w:u w:val="single"/>
        </w:rPr>
      </w:pPr>
    </w:p>
    <w:p w14:paraId="6672682E" w14:textId="77777777" w:rsidR="00CB3F8E" w:rsidRPr="00513C24" w:rsidRDefault="00CB3F8E" w:rsidP="00CB3F8E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>LEGAL EXPERIENCE</w:t>
      </w:r>
    </w:p>
    <w:p w14:paraId="4E13A2B9" w14:textId="77777777" w:rsidR="000F3B1D" w:rsidRPr="00513C24" w:rsidRDefault="000F3B1D" w:rsidP="00CB3F8E">
      <w:pPr>
        <w:widowControl/>
        <w:rPr>
          <w:b/>
          <w:i/>
          <w:color w:val="000000"/>
        </w:rPr>
      </w:pPr>
    </w:p>
    <w:p w14:paraId="62567044" w14:textId="77777777" w:rsidR="006D0F19" w:rsidRPr="00513C24" w:rsidRDefault="00CB3F8E" w:rsidP="00CB3F8E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Advancement Project</w:t>
      </w:r>
      <w:r w:rsidRPr="00513C24">
        <w:rPr>
          <w:color w:val="000000"/>
        </w:rPr>
        <w:t>,</w:t>
      </w:r>
      <w:r w:rsidR="006D0F19" w:rsidRPr="00513C24">
        <w:rPr>
          <w:color w:val="000000"/>
        </w:rPr>
        <w:t xml:space="preserve"> Washington, DC</w:t>
      </w:r>
      <w:r w:rsidRPr="00513C24">
        <w:rPr>
          <w:color w:val="000000"/>
        </w:rPr>
        <w:t xml:space="preserve"> </w:t>
      </w:r>
    </w:p>
    <w:p w14:paraId="291DD179" w14:textId="77777777" w:rsidR="00CB3F8E" w:rsidRPr="00513C24" w:rsidRDefault="00CB3F8E" w:rsidP="00CB3F8E">
      <w:pPr>
        <w:widowControl/>
        <w:rPr>
          <w:color w:val="000000"/>
        </w:rPr>
      </w:pPr>
      <w:r w:rsidRPr="00513C24">
        <w:rPr>
          <w:i/>
          <w:color w:val="000000"/>
        </w:rPr>
        <w:t>Senior Attorney,</w:t>
      </w:r>
      <w:r w:rsidR="000F3B1D" w:rsidRPr="00513C24">
        <w:rPr>
          <w:i/>
          <w:color w:val="000000"/>
        </w:rPr>
        <w:t xml:space="preserve"> Voter Protection Program</w:t>
      </w:r>
      <w:r w:rsidR="006D0F19" w:rsidRPr="00513C24">
        <w:rPr>
          <w:color w:val="000000"/>
        </w:rPr>
        <w:t xml:space="preserve"> </w:t>
      </w:r>
      <w:r w:rsidR="000F3B1D" w:rsidRPr="00513C24">
        <w:rPr>
          <w:color w:val="000000"/>
        </w:rPr>
        <w:t>(</w:t>
      </w:r>
      <w:r w:rsidRPr="00513C24">
        <w:rPr>
          <w:color w:val="000000"/>
        </w:rPr>
        <w:t xml:space="preserve">2008 </w:t>
      </w:r>
      <w:r w:rsidR="000F3B1D" w:rsidRPr="00513C24">
        <w:rPr>
          <w:color w:val="000000"/>
        </w:rPr>
        <w:t>–</w:t>
      </w:r>
      <w:r w:rsidRPr="00513C24">
        <w:rPr>
          <w:color w:val="000000"/>
        </w:rPr>
        <w:t xml:space="preserve"> 2009</w:t>
      </w:r>
      <w:r w:rsidR="000F3B1D" w:rsidRPr="00513C24">
        <w:rPr>
          <w:color w:val="000000"/>
        </w:rPr>
        <w:t>)</w:t>
      </w:r>
    </w:p>
    <w:p w14:paraId="77F9D097" w14:textId="77777777" w:rsidR="00CB3F8E" w:rsidRPr="00513C24" w:rsidRDefault="006D0F19" w:rsidP="00CB3F8E">
      <w:pPr>
        <w:widowControl/>
        <w:rPr>
          <w:color w:val="000000"/>
        </w:rPr>
      </w:pPr>
      <w:r w:rsidRPr="00513C24">
        <w:rPr>
          <w:color w:val="000000"/>
        </w:rPr>
        <w:t>L</w:t>
      </w:r>
      <w:r w:rsidR="00CB3F8E" w:rsidRPr="00513C24">
        <w:rPr>
          <w:color w:val="000000"/>
        </w:rPr>
        <w:t>itigation and voting rights advocacy in 2008 election cycle, focusing on communities</w:t>
      </w:r>
    </w:p>
    <w:p w14:paraId="45C4358E" w14:textId="06A16680" w:rsidR="00CB3F8E" w:rsidRPr="00513C24" w:rsidRDefault="00CB3F8E" w:rsidP="00CB3F8E">
      <w:pPr>
        <w:widowControl/>
        <w:rPr>
          <w:color w:val="000000"/>
        </w:rPr>
      </w:pPr>
      <w:r w:rsidRPr="00513C24">
        <w:rPr>
          <w:color w:val="000000"/>
        </w:rPr>
        <w:t>of color</w:t>
      </w:r>
      <w:r w:rsidR="000F3B1D" w:rsidRPr="00513C24">
        <w:rPr>
          <w:color w:val="000000"/>
        </w:rPr>
        <w:t xml:space="preserve"> in Missouri, Ohio and Colorado</w:t>
      </w:r>
      <w:r w:rsidRPr="00513C24">
        <w:rPr>
          <w:color w:val="000000"/>
        </w:rPr>
        <w:t xml:space="preserve">. </w:t>
      </w:r>
      <w:r w:rsidR="0025120F" w:rsidRPr="00513C24">
        <w:rPr>
          <w:color w:val="000000"/>
        </w:rPr>
        <w:t>Filed federal lawsuit to obtain</w:t>
      </w:r>
      <w:r w:rsidRPr="00513C24">
        <w:rPr>
          <w:color w:val="000000"/>
        </w:rPr>
        <w:t xml:space="preserve"> restraining order to stop Colorado’s pre-election voter purge; worked with local advocates and election officials in swing states on v</w:t>
      </w:r>
      <w:r w:rsidR="0025120F" w:rsidRPr="00513C24">
        <w:rPr>
          <w:color w:val="000000"/>
        </w:rPr>
        <w:t>oter registration</w:t>
      </w:r>
      <w:r w:rsidR="007E1A8F" w:rsidRPr="00513C24">
        <w:rPr>
          <w:color w:val="000000"/>
        </w:rPr>
        <w:t xml:space="preserve"> issues and barriers to</w:t>
      </w:r>
      <w:r w:rsidR="0025120F" w:rsidRPr="00513C24">
        <w:rPr>
          <w:color w:val="000000"/>
        </w:rPr>
        <w:t xml:space="preserve"> voters of color</w:t>
      </w:r>
      <w:r w:rsidRPr="00513C24">
        <w:rPr>
          <w:color w:val="000000"/>
        </w:rPr>
        <w:t>.</w:t>
      </w:r>
    </w:p>
    <w:p w14:paraId="13475671" w14:textId="77777777" w:rsidR="000F3B1D" w:rsidRPr="00513C24" w:rsidRDefault="000F3B1D" w:rsidP="00CB3F8E">
      <w:pPr>
        <w:widowControl/>
        <w:rPr>
          <w:color w:val="000000"/>
        </w:rPr>
      </w:pPr>
    </w:p>
    <w:p w14:paraId="32CBD5F6" w14:textId="77777777" w:rsidR="006D0F19" w:rsidRPr="00513C24" w:rsidRDefault="000F3B1D" w:rsidP="000F3B1D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Brennan Center for Justice at NYU School of Law</w:t>
      </w:r>
      <w:r w:rsidRPr="00513C24">
        <w:rPr>
          <w:b/>
          <w:color w:val="000000"/>
        </w:rPr>
        <w:t>,</w:t>
      </w:r>
      <w:r w:rsidR="006D0F19" w:rsidRPr="00513C24">
        <w:rPr>
          <w:color w:val="000000"/>
        </w:rPr>
        <w:t xml:space="preserve"> New York, NY</w:t>
      </w:r>
    </w:p>
    <w:p w14:paraId="50DC1EF3" w14:textId="77777777" w:rsidR="000F3B1D" w:rsidRPr="00513C24" w:rsidRDefault="006D0F19" w:rsidP="000F3B1D">
      <w:pPr>
        <w:widowControl/>
        <w:rPr>
          <w:b/>
          <w:color w:val="000000"/>
        </w:rPr>
      </w:pPr>
      <w:r w:rsidRPr="00513C24">
        <w:rPr>
          <w:i/>
          <w:color w:val="000000"/>
        </w:rPr>
        <w:t xml:space="preserve">Associate Counsel </w:t>
      </w:r>
      <w:r w:rsidRPr="00513C24">
        <w:rPr>
          <w:color w:val="000000"/>
        </w:rPr>
        <w:t>(</w:t>
      </w:r>
      <w:r w:rsidR="000F3B1D" w:rsidRPr="00513C24">
        <w:rPr>
          <w:color w:val="000000"/>
        </w:rPr>
        <w:t xml:space="preserve">2001 </w:t>
      </w:r>
      <w:r w:rsidRPr="00513C24">
        <w:rPr>
          <w:color w:val="000000"/>
        </w:rPr>
        <w:t>–</w:t>
      </w:r>
      <w:r w:rsidR="000F3B1D" w:rsidRPr="00513C24">
        <w:rPr>
          <w:color w:val="000000"/>
        </w:rPr>
        <w:t xml:space="preserve"> 2005</w:t>
      </w:r>
      <w:r w:rsidRPr="00513C24">
        <w:rPr>
          <w:color w:val="000000"/>
        </w:rPr>
        <w:t>)</w:t>
      </w:r>
    </w:p>
    <w:p w14:paraId="279C2F4A" w14:textId="77777777" w:rsidR="000F3B1D" w:rsidRPr="00513C24" w:rsidRDefault="000F3B1D" w:rsidP="000F3B1D">
      <w:pPr>
        <w:widowControl/>
        <w:ind w:right="720"/>
        <w:rPr>
          <w:color w:val="000000"/>
        </w:rPr>
      </w:pPr>
      <w:r w:rsidRPr="00513C24">
        <w:rPr>
          <w:color w:val="000000"/>
        </w:rPr>
        <w:t>Federal civil litigation practice focused on voting rights</w:t>
      </w:r>
      <w:r w:rsidR="0025120F" w:rsidRPr="00513C24">
        <w:rPr>
          <w:color w:val="000000"/>
        </w:rPr>
        <w:t xml:space="preserve">; </w:t>
      </w:r>
      <w:r w:rsidRPr="00513C24">
        <w:rPr>
          <w:color w:val="000000"/>
        </w:rPr>
        <w:t>policy research and advocacy on judicial independence. Developed legal theories and strategies for impact litigation</w:t>
      </w:r>
      <w:r w:rsidR="006D0F19" w:rsidRPr="00513C24">
        <w:rPr>
          <w:color w:val="000000"/>
        </w:rPr>
        <w:t xml:space="preserve"> challenging felony disenfranchisement</w:t>
      </w:r>
      <w:r w:rsidRPr="00513C24">
        <w:rPr>
          <w:color w:val="000000"/>
        </w:rPr>
        <w:t xml:space="preserve">. </w:t>
      </w:r>
      <w:r w:rsidR="006D0F19" w:rsidRPr="00513C24">
        <w:rPr>
          <w:color w:val="000000"/>
        </w:rPr>
        <w:t>Lead counsel during</w:t>
      </w:r>
      <w:r w:rsidRPr="00513C24">
        <w:rPr>
          <w:color w:val="000000"/>
        </w:rPr>
        <w:t xml:space="preserve"> appellate stage for</w:t>
      </w:r>
      <w:r w:rsidRPr="00513C24">
        <w:rPr>
          <w:i/>
          <w:color w:val="000000"/>
        </w:rPr>
        <w:t xml:space="preserve"> </w:t>
      </w:r>
      <w:r w:rsidR="006D0F19" w:rsidRPr="00513C24">
        <w:rPr>
          <w:color w:val="000000"/>
        </w:rPr>
        <w:t xml:space="preserve">Johnson v. Bush, class action challenge to Florida’s permanent voting ban for those convicted of felonies. </w:t>
      </w:r>
      <w:r w:rsidR="0025120F" w:rsidRPr="00513C24">
        <w:rPr>
          <w:color w:val="000000"/>
        </w:rPr>
        <w:t xml:space="preserve">Worked in coalition with other national civil rights groups to challenge felony disenfranchisement laws in a series of federal lawsuits and through direct advocacy.  </w:t>
      </w:r>
      <w:r w:rsidRPr="00513C24">
        <w:rPr>
          <w:color w:val="000000"/>
        </w:rPr>
        <w:t>Presented legislative testimony. D</w:t>
      </w:r>
      <w:r w:rsidR="0025120F" w:rsidRPr="00513C24">
        <w:rPr>
          <w:color w:val="000000"/>
        </w:rPr>
        <w:t>rafted legislation. T</w:t>
      </w:r>
      <w:r w:rsidR="006D0F19" w:rsidRPr="00513C24">
        <w:rPr>
          <w:color w:val="000000"/>
        </w:rPr>
        <w:t>es</w:t>
      </w:r>
      <w:r w:rsidR="002A7860" w:rsidRPr="00513C24">
        <w:rPr>
          <w:color w:val="000000"/>
        </w:rPr>
        <w:t>tified at Hearing</w:t>
      </w:r>
      <w:r w:rsidR="0025120F" w:rsidRPr="00513C24">
        <w:rPr>
          <w:color w:val="000000"/>
        </w:rPr>
        <w:t xml:space="preserve"> that led to adoption of</w:t>
      </w:r>
      <w:r w:rsidRPr="00513C24">
        <w:rPr>
          <w:color w:val="000000"/>
        </w:rPr>
        <w:t xml:space="preserve"> Federal Rule of App</w:t>
      </w:r>
      <w:r w:rsidR="006D0F19" w:rsidRPr="00513C24">
        <w:rPr>
          <w:color w:val="000000"/>
        </w:rPr>
        <w:t>ellate Procedure</w:t>
      </w:r>
      <w:r w:rsidRPr="00513C24">
        <w:rPr>
          <w:color w:val="000000"/>
        </w:rPr>
        <w:t xml:space="preserve"> mandating open citation</w:t>
      </w:r>
      <w:r w:rsidR="006D0F19" w:rsidRPr="00513C24">
        <w:rPr>
          <w:color w:val="000000"/>
        </w:rPr>
        <w:t>.</w:t>
      </w:r>
      <w:r w:rsidRPr="00513C24">
        <w:rPr>
          <w:color w:val="000000"/>
        </w:rPr>
        <w:t xml:space="preserve"> </w:t>
      </w:r>
    </w:p>
    <w:p w14:paraId="75E64EE2" w14:textId="77777777" w:rsidR="00650475" w:rsidRPr="00513C24" w:rsidRDefault="00650475" w:rsidP="000F3B1D">
      <w:pPr>
        <w:widowControl/>
        <w:rPr>
          <w:color w:val="000000"/>
        </w:rPr>
      </w:pPr>
    </w:p>
    <w:p w14:paraId="1F6D1C2E" w14:textId="77777777" w:rsidR="006D0F19" w:rsidRPr="00513C24" w:rsidRDefault="000F3B1D" w:rsidP="000F3B1D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Debevoise &amp; Plimpton</w:t>
      </w:r>
      <w:r w:rsidRPr="00513C24">
        <w:rPr>
          <w:b/>
          <w:color w:val="000000"/>
        </w:rPr>
        <w:t xml:space="preserve">, </w:t>
      </w:r>
      <w:r w:rsidRPr="00513C24">
        <w:rPr>
          <w:color w:val="000000"/>
        </w:rPr>
        <w:t>Ne</w:t>
      </w:r>
      <w:r w:rsidR="006D0F19" w:rsidRPr="00513C24">
        <w:rPr>
          <w:color w:val="000000"/>
        </w:rPr>
        <w:t>w York, NY</w:t>
      </w:r>
      <w:r w:rsidRPr="00513C24">
        <w:rPr>
          <w:color w:val="000000"/>
        </w:rPr>
        <w:t xml:space="preserve"> </w:t>
      </w:r>
    </w:p>
    <w:p w14:paraId="37DECFBA" w14:textId="77777777" w:rsidR="005969B7" w:rsidRPr="00513C24" w:rsidRDefault="000F3B1D" w:rsidP="000F3B1D">
      <w:pPr>
        <w:widowControl/>
        <w:rPr>
          <w:color w:val="000000"/>
        </w:rPr>
      </w:pPr>
      <w:r w:rsidRPr="00513C24">
        <w:rPr>
          <w:i/>
          <w:color w:val="000000"/>
        </w:rPr>
        <w:t>Summer Associate</w:t>
      </w:r>
      <w:r w:rsidR="006D0F19" w:rsidRPr="00513C24">
        <w:rPr>
          <w:color w:val="000000"/>
        </w:rPr>
        <w:t xml:space="preserve"> (</w:t>
      </w:r>
      <w:r w:rsidRPr="00513C24">
        <w:rPr>
          <w:color w:val="000000"/>
        </w:rPr>
        <w:t>1997</w:t>
      </w:r>
      <w:r w:rsidR="006D0F19" w:rsidRPr="00513C24">
        <w:rPr>
          <w:color w:val="000000"/>
        </w:rPr>
        <w:t>)</w:t>
      </w:r>
    </w:p>
    <w:p w14:paraId="79D3E331" w14:textId="77777777" w:rsidR="000F3B1D" w:rsidRPr="00513C24" w:rsidRDefault="000F3B1D" w:rsidP="000F3B1D">
      <w:pPr>
        <w:widowControl/>
        <w:rPr>
          <w:color w:val="000000"/>
        </w:rPr>
      </w:pPr>
      <w:r w:rsidRPr="00513C24">
        <w:rPr>
          <w:color w:val="000000"/>
        </w:rPr>
        <w:tab/>
      </w:r>
      <w:r w:rsidRPr="00513C24">
        <w:rPr>
          <w:i/>
          <w:color w:val="000000"/>
        </w:rPr>
        <w:tab/>
      </w:r>
      <w:r w:rsidRPr="00513C24">
        <w:rPr>
          <w:i/>
          <w:color w:val="000000"/>
        </w:rPr>
        <w:tab/>
      </w:r>
      <w:r w:rsidRPr="00513C24">
        <w:rPr>
          <w:i/>
          <w:color w:val="000000"/>
        </w:rPr>
        <w:tab/>
      </w:r>
      <w:r w:rsidRPr="00513C24">
        <w:rPr>
          <w:i/>
          <w:color w:val="000000"/>
        </w:rPr>
        <w:tab/>
      </w:r>
      <w:r w:rsidRPr="00513C24">
        <w:rPr>
          <w:i/>
          <w:color w:val="000000"/>
        </w:rPr>
        <w:tab/>
      </w:r>
      <w:r w:rsidRPr="00513C24">
        <w:rPr>
          <w:color w:val="000000"/>
        </w:rPr>
        <w:t xml:space="preserve">   </w:t>
      </w:r>
    </w:p>
    <w:p w14:paraId="50BFB9B9" w14:textId="77777777" w:rsidR="006D0F19" w:rsidRPr="00513C24" w:rsidRDefault="000F3B1D" w:rsidP="000F3B1D">
      <w:pPr>
        <w:widowControl/>
        <w:rPr>
          <w:color w:val="000000"/>
        </w:rPr>
      </w:pPr>
      <w:r w:rsidRPr="00513C24">
        <w:rPr>
          <w:b/>
          <w:smallCaps/>
          <w:color w:val="000000"/>
        </w:rPr>
        <w:t>Paul, Weiss, Rifkind, Wharton &amp; Garrison</w:t>
      </w:r>
      <w:r w:rsidRPr="00513C24">
        <w:rPr>
          <w:b/>
          <w:color w:val="000000"/>
        </w:rPr>
        <w:t xml:space="preserve">, </w:t>
      </w:r>
      <w:r w:rsidRPr="00513C24">
        <w:rPr>
          <w:color w:val="000000"/>
        </w:rPr>
        <w:t>New York, NY</w:t>
      </w:r>
    </w:p>
    <w:p w14:paraId="3324A42D" w14:textId="7CC40F83" w:rsidR="008A6195" w:rsidRPr="00513C24" w:rsidRDefault="000F3B1D" w:rsidP="002A7AC5">
      <w:pPr>
        <w:widowControl/>
        <w:rPr>
          <w:color w:val="000000"/>
        </w:rPr>
      </w:pPr>
      <w:r w:rsidRPr="00513C24">
        <w:rPr>
          <w:i/>
          <w:color w:val="000000"/>
        </w:rPr>
        <w:t>Summer Associate</w:t>
      </w:r>
      <w:r w:rsidR="006D0F19" w:rsidRPr="00513C24">
        <w:rPr>
          <w:color w:val="000000"/>
        </w:rPr>
        <w:t xml:space="preserve"> (</w:t>
      </w:r>
      <w:r w:rsidRPr="00513C24">
        <w:rPr>
          <w:color w:val="000000"/>
        </w:rPr>
        <w:t>1995</w:t>
      </w:r>
      <w:r w:rsidR="006D0F19" w:rsidRPr="00513C24">
        <w:rPr>
          <w:color w:val="000000"/>
        </w:rPr>
        <w:t>)</w:t>
      </w:r>
      <w:r w:rsidRPr="00513C24">
        <w:rPr>
          <w:color w:val="000000"/>
        </w:rPr>
        <w:t xml:space="preserve">                                                  </w:t>
      </w:r>
    </w:p>
    <w:p w14:paraId="1FBB278B" w14:textId="77777777" w:rsidR="00BE1BBF" w:rsidRPr="00513C24" w:rsidRDefault="00BE1BBF" w:rsidP="002A7AC5">
      <w:pPr>
        <w:widowControl/>
        <w:rPr>
          <w:color w:val="000000"/>
        </w:rPr>
      </w:pPr>
    </w:p>
    <w:p w14:paraId="69E8C720" w14:textId="77777777" w:rsidR="008A6195" w:rsidRPr="00513C24" w:rsidRDefault="008A6195" w:rsidP="008A6195">
      <w:pPr>
        <w:widowControl/>
        <w:jc w:val="center"/>
        <w:rPr>
          <w:b/>
          <w:color w:val="000000"/>
        </w:rPr>
      </w:pPr>
      <w:r w:rsidRPr="00513C24">
        <w:rPr>
          <w:b/>
          <w:color w:val="000000"/>
        </w:rPr>
        <w:t>PROFESSIONAL ASSOCIATIONS</w:t>
      </w:r>
    </w:p>
    <w:p w14:paraId="222C0958" w14:textId="77777777" w:rsidR="005C43B0" w:rsidRPr="00513C24" w:rsidRDefault="005C43B0" w:rsidP="00CB3F8E">
      <w:pPr>
        <w:widowControl/>
        <w:rPr>
          <w:color w:val="000000"/>
        </w:rPr>
      </w:pPr>
    </w:p>
    <w:p w14:paraId="0E6F2BF8" w14:textId="77777777" w:rsidR="002A7AC5" w:rsidRPr="00513C24" w:rsidRDefault="008A6195" w:rsidP="00CB3F8E">
      <w:pPr>
        <w:widowControl/>
        <w:rPr>
          <w:color w:val="000000"/>
        </w:rPr>
      </w:pPr>
      <w:r w:rsidRPr="00513C24">
        <w:rPr>
          <w:color w:val="000000"/>
        </w:rPr>
        <w:t>A</w:t>
      </w:r>
      <w:r w:rsidR="00B82DE4" w:rsidRPr="00513C24">
        <w:rPr>
          <w:color w:val="000000"/>
        </w:rPr>
        <w:t xml:space="preserve">merican </w:t>
      </w:r>
      <w:r w:rsidRPr="00513C24">
        <w:rPr>
          <w:color w:val="000000"/>
        </w:rPr>
        <w:t>A</w:t>
      </w:r>
      <w:r w:rsidR="00B82DE4" w:rsidRPr="00513C24">
        <w:rPr>
          <w:color w:val="000000"/>
        </w:rPr>
        <w:t xml:space="preserve">ssociation of </w:t>
      </w:r>
      <w:r w:rsidRPr="00513C24">
        <w:rPr>
          <w:color w:val="000000"/>
        </w:rPr>
        <w:t>L</w:t>
      </w:r>
      <w:r w:rsidR="00B82DE4" w:rsidRPr="00513C24">
        <w:rPr>
          <w:color w:val="000000"/>
        </w:rPr>
        <w:t xml:space="preserve">aw </w:t>
      </w:r>
      <w:r w:rsidRPr="00513C24">
        <w:rPr>
          <w:color w:val="000000"/>
        </w:rPr>
        <w:t>S</w:t>
      </w:r>
      <w:r w:rsidR="00B82DE4" w:rsidRPr="00513C24">
        <w:rPr>
          <w:color w:val="000000"/>
        </w:rPr>
        <w:t>chools</w:t>
      </w:r>
    </w:p>
    <w:p w14:paraId="59F68902" w14:textId="72C170CD" w:rsidR="00243280" w:rsidRDefault="00243280" w:rsidP="00CB3F8E">
      <w:pPr>
        <w:widowControl/>
        <w:rPr>
          <w:color w:val="000000"/>
        </w:rPr>
      </w:pPr>
      <w:r w:rsidRPr="00513C24">
        <w:rPr>
          <w:color w:val="000000"/>
        </w:rPr>
        <w:t>American Bar Association</w:t>
      </w:r>
    </w:p>
    <w:p w14:paraId="021155F2" w14:textId="353A548B" w:rsidR="00513C24" w:rsidRPr="00513C24" w:rsidRDefault="00513C24" w:rsidP="00CB3F8E">
      <w:pPr>
        <w:widowControl/>
        <w:rPr>
          <w:color w:val="000000"/>
        </w:rPr>
      </w:pPr>
      <w:r>
        <w:rPr>
          <w:color w:val="000000"/>
        </w:rPr>
        <w:t>Association of Law, Property and Society</w:t>
      </w:r>
    </w:p>
    <w:p w14:paraId="61F2E93E" w14:textId="77777777" w:rsidR="000B2C5E" w:rsidRPr="00513C24" w:rsidRDefault="000B2C5E" w:rsidP="00CB3F8E">
      <w:pPr>
        <w:widowControl/>
        <w:rPr>
          <w:color w:val="000000"/>
        </w:rPr>
      </w:pPr>
      <w:r w:rsidRPr="00513C24">
        <w:rPr>
          <w:color w:val="000000"/>
        </w:rPr>
        <w:t>Association for the Study of Law, Culture and the Humanities</w:t>
      </w:r>
    </w:p>
    <w:p w14:paraId="3EEACF5B" w14:textId="77777777" w:rsidR="008A6195" w:rsidRPr="00513C24" w:rsidRDefault="008A6195" w:rsidP="00CB3F8E">
      <w:pPr>
        <w:widowControl/>
        <w:rPr>
          <w:color w:val="000000"/>
        </w:rPr>
      </w:pPr>
      <w:r w:rsidRPr="00513C24">
        <w:rPr>
          <w:color w:val="000000"/>
        </w:rPr>
        <w:t>A</w:t>
      </w:r>
      <w:r w:rsidR="00B82DE4" w:rsidRPr="00513C24">
        <w:rPr>
          <w:color w:val="000000"/>
        </w:rPr>
        <w:t xml:space="preserve">merican </w:t>
      </w:r>
      <w:r w:rsidRPr="00513C24">
        <w:rPr>
          <w:color w:val="000000"/>
        </w:rPr>
        <w:t>C</w:t>
      </w:r>
      <w:r w:rsidR="00B82DE4" w:rsidRPr="00513C24">
        <w:rPr>
          <w:color w:val="000000"/>
        </w:rPr>
        <w:t xml:space="preserve">onstitution </w:t>
      </w:r>
      <w:r w:rsidRPr="00513C24">
        <w:rPr>
          <w:color w:val="000000"/>
        </w:rPr>
        <w:t>S</w:t>
      </w:r>
      <w:r w:rsidR="00272A55" w:rsidRPr="00513C24">
        <w:rPr>
          <w:color w:val="000000"/>
        </w:rPr>
        <w:t>ociety (Board Member</w:t>
      </w:r>
      <w:r w:rsidR="0025120F" w:rsidRPr="00513C24">
        <w:rPr>
          <w:color w:val="000000"/>
        </w:rPr>
        <w:t xml:space="preserve"> Pittsburgh Lawyers Chapter</w:t>
      </w:r>
      <w:r w:rsidR="00272A55" w:rsidRPr="00513C24">
        <w:rPr>
          <w:color w:val="000000"/>
        </w:rPr>
        <w:t>; Faculty Advisor, Pitt Law Chapter</w:t>
      </w:r>
      <w:r w:rsidR="0025120F" w:rsidRPr="00513C24">
        <w:rPr>
          <w:color w:val="000000"/>
        </w:rPr>
        <w:t>)</w:t>
      </w:r>
    </w:p>
    <w:p w14:paraId="40B2B709" w14:textId="71BE2D25" w:rsidR="00B41E7B" w:rsidRPr="00513C24" w:rsidRDefault="00B41E7B" w:rsidP="00CB3F8E">
      <w:pPr>
        <w:widowControl/>
        <w:rPr>
          <w:color w:val="000000"/>
        </w:rPr>
      </w:pPr>
      <w:r w:rsidRPr="00513C24">
        <w:rPr>
          <w:color w:val="000000"/>
        </w:rPr>
        <w:t>Law and Society Association</w:t>
      </w:r>
    </w:p>
    <w:p w14:paraId="163A6726" w14:textId="77777777" w:rsidR="008A6195" w:rsidRPr="00513C24" w:rsidRDefault="008A6195" w:rsidP="00CB3F8E">
      <w:pPr>
        <w:widowControl/>
        <w:rPr>
          <w:color w:val="000000"/>
        </w:rPr>
      </w:pPr>
    </w:p>
    <w:p w14:paraId="5993E2A3" w14:textId="77777777" w:rsidR="00CB3F8E" w:rsidRPr="00513C24" w:rsidRDefault="00CB3F8E" w:rsidP="0064741F">
      <w:pPr>
        <w:widowControl/>
        <w:rPr>
          <w:b/>
          <w:color w:val="000000"/>
          <w:u w:val="single"/>
        </w:rPr>
      </w:pPr>
    </w:p>
    <w:p w14:paraId="196A6C25" w14:textId="77777777" w:rsidR="00DF7992" w:rsidRPr="00513C24" w:rsidRDefault="00170065" w:rsidP="00DF7992">
      <w:pPr>
        <w:widowControl/>
        <w:jc w:val="center"/>
        <w:rPr>
          <w:color w:val="000000"/>
        </w:rPr>
      </w:pPr>
      <w:r w:rsidRPr="00513C24">
        <w:rPr>
          <w:b/>
          <w:color w:val="000000"/>
        </w:rPr>
        <w:t>BAR ADMISSIONS</w:t>
      </w:r>
      <w:r w:rsidR="0064741F" w:rsidRPr="00513C24">
        <w:rPr>
          <w:color w:val="000000"/>
        </w:rPr>
        <w:t xml:space="preserve">  </w:t>
      </w:r>
    </w:p>
    <w:p w14:paraId="22C3949F" w14:textId="77777777" w:rsidR="00DF7992" w:rsidRPr="00513C24" w:rsidRDefault="00DF7992" w:rsidP="0064741F">
      <w:pPr>
        <w:widowControl/>
        <w:rPr>
          <w:color w:val="000000"/>
        </w:rPr>
      </w:pPr>
    </w:p>
    <w:p w14:paraId="1D426D4A" w14:textId="77777777" w:rsidR="009E6EE1" w:rsidRPr="00513C24" w:rsidRDefault="00170065" w:rsidP="0064741F">
      <w:pPr>
        <w:widowControl/>
        <w:rPr>
          <w:color w:val="000000"/>
        </w:rPr>
      </w:pPr>
      <w:r w:rsidRPr="00513C24">
        <w:rPr>
          <w:color w:val="000000"/>
        </w:rPr>
        <w:t>New York</w:t>
      </w:r>
      <w:r w:rsidR="00E10E88" w:rsidRPr="00513C24">
        <w:rPr>
          <w:color w:val="000000"/>
        </w:rPr>
        <w:t xml:space="preserve"> (active since 1997)</w:t>
      </w:r>
    </w:p>
    <w:p w14:paraId="44294EAF" w14:textId="29675543" w:rsidR="00170065" w:rsidRPr="00513C24" w:rsidRDefault="009E6EE1" w:rsidP="0064741F">
      <w:pPr>
        <w:widowControl/>
        <w:rPr>
          <w:color w:val="000000"/>
        </w:rPr>
      </w:pPr>
      <w:r w:rsidRPr="00513C24">
        <w:rPr>
          <w:color w:val="000000"/>
        </w:rPr>
        <w:t xml:space="preserve">Inactive: </w:t>
      </w:r>
      <w:r w:rsidR="00170065" w:rsidRPr="00513C24">
        <w:rPr>
          <w:color w:val="000000"/>
        </w:rPr>
        <w:t xml:space="preserve"> U.S. Second Circuit; </w:t>
      </w:r>
      <w:r w:rsidR="00C4645C" w:rsidRPr="00513C24">
        <w:rPr>
          <w:color w:val="000000"/>
        </w:rPr>
        <w:t xml:space="preserve">U.S. Fifth Circuit, U.S. Eleventh Circuit, </w:t>
      </w:r>
      <w:r w:rsidR="00170065" w:rsidRPr="00513C24">
        <w:rPr>
          <w:color w:val="000000"/>
        </w:rPr>
        <w:t>U.S. Eastern District of New York, U.S. District of Colorad</w:t>
      </w:r>
      <w:r w:rsidR="00E917FA" w:rsidRPr="00513C24">
        <w:rPr>
          <w:color w:val="000000"/>
        </w:rPr>
        <w:t>o</w:t>
      </w:r>
    </w:p>
    <w:sectPr w:rsidR="00170065" w:rsidRPr="00513C24" w:rsidSect="00011C2B">
      <w:headerReference w:type="even" r:id="rId14"/>
      <w:headerReference w:type="default" r:id="rId15"/>
      <w:type w:val="continuous"/>
      <w:pgSz w:w="11905" w:h="16837"/>
      <w:pgMar w:top="1440" w:right="1296" w:bottom="1872" w:left="1296" w:header="0" w:footer="0" w:gutter="0"/>
      <w:pgNumType w:start="1"/>
      <w:cols w:space="3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20A0C" w14:textId="77777777" w:rsidR="00463CAE" w:rsidRDefault="00463CAE">
      <w:r>
        <w:separator/>
      </w:r>
    </w:p>
  </w:endnote>
  <w:endnote w:type="continuationSeparator" w:id="0">
    <w:p w14:paraId="116EF146" w14:textId="77777777" w:rsidR="00463CAE" w:rsidRDefault="0046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7766" w14:textId="77777777" w:rsidR="00463CAE" w:rsidRDefault="00463CAE">
      <w:r>
        <w:separator/>
      </w:r>
    </w:p>
  </w:footnote>
  <w:footnote w:type="continuationSeparator" w:id="0">
    <w:p w14:paraId="2D141FA7" w14:textId="77777777" w:rsidR="00463CAE" w:rsidRDefault="0046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1115" w14:textId="77777777" w:rsidR="00B25B84" w:rsidRDefault="00B25B84" w:rsidP="001700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83A68" w14:textId="77777777" w:rsidR="00B25B84" w:rsidRDefault="00B25B84" w:rsidP="00F069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78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14FEC1" w14:textId="77777777" w:rsidR="00B25B84" w:rsidRDefault="00B25B84">
        <w:pPr>
          <w:pStyle w:val="Header"/>
        </w:pPr>
      </w:p>
      <w:p w14:paraId="137E1FA9" w14:textId="77777777" w:rsidR="00B25B84" w:rsidRDefault="00B25B84">
        <w:pPr>
          <w:pStyle w:val="Header"/>
        </w:pPr>
      </w:p>
      <w:p w14:paraId="68915F73" w14:textId="103FDBE3" w:rsidR="00B25B84" w:rsidRDefault="00B25B84">
        <w:pPr>
          <w:pStyle w:val="Header"/>
        </w:pPr>
        <w:r w:rsidRPr="00307680">
          <w:rPr>
            <w:smallCaps/>
          </w:rPr>
          <w:t>Jessie Allen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C079C70" w14:textId="77777777" w:rsidR="00B25B84" w:rsidRPr="001C3F67" w:rsidRDefault="00B25B84" w:rsidP="00170065">
    <w:pPr>
      <w:pStyle w:val="Header"/>
      <w:tabs>
        <w:tab w:val="clear" w:pos="8640"/>
        <w:tab w:val="right" w:pos="8665"/>
      </w:tabs>
      <w:ind w:right="360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3FD"/>
    <w:multiLevelType w:val="hybridMultilevel"/>
    <w:tmpl w:val="3BA0C476"/>
    <w:lvl w:ilvl="0" w:tplc="5D2CDD3E">
      <w:numFmt w:val="bullet"/>
      <w:lvlText w:val=""/>
      <w:lvlJc w:val="left"/>
      <w:pPr>
        <w:ind w:left="1440" w:hanging="72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C2B41"/>
    <w:multiLevelType w:val="hybridMultilevel"/>
    <w:tmpl w:val="5148C1A8"/>
    <w:lvl w:ilvl="0" w:tplc="6848F396">
      <w:numFmt w:val="bullet"/>
      <w:lvlText w:val=""/>
      <w:lvlJc w:val="left"/>
      <w:pPr>
        <w:ind w:left="14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3127E"/>
    <w:multiLevelType w:val="hybridMultilevel"/>
    <w:tmpl w:val="BF163C0A"/>
    <w:lvl w:ilvl="0" w:tplc="D0084EAE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A6D6B"/>
    <w:multiLevelType w:val="hybridMultilevel"/>
    <w:tmpl w:val="CD5A9586"/>
    <w:lvl w:ilvl="0" w:tplc="A0B6EE0C">
      <w:start w:val="3900"/>
      <w:numFmt w:val="bullet"/>
      <w:lvlText w:val=""/>
      <w:lvlJc w:val="left"/>
      <w:pPr>
        <w:ind w:left="14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84682"/>
    <w:multiLevelType w:val="hybridMultilevel"/>
    <w:tmpl w:val="D258332A"/>
    <w:lvl w:ilvl="0" w:tplc="45122166">
      <w:start w:val="4"/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23F"/>
    <w:multiLevelType w:val="hybridMultilevel"/>
    <w:tmpl w:val="41748E60"/>
    <w:lvl w:ilvl="0" w:tplc="F6F6E456">
      <w:numFmt w:val="bullet"/>
      <w:lvlText w:val=""/>
      <w:lvlJc w:val="left"/>
      <w:pPr>
        <w:ind w:left="1440" w:hanging="72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430B1"/>
    <w:multiLevelType w:val="hybridMultilevel"/>
    <w:tmpl w:val="91945D34"/>
    <w:lvl w:ilvl="0" w:tplc="A02C4F52">
      <w:start w:val="10"/>
      <w:numFmt w:val="bullet"/>
      <w:lvlText w:val=""/>
      <w:lvlJc w:val="left"/>
      <w:pPr>
        <w:ind w:left="14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511F4"/>
    <w:multiLevelType w:val="hybridMultilevel"/>
    <w:tmpl w:val="8048BD52"/>
    <w:lvl w:ilvl="0" w:tplc="C5248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E2804"/>
    <w:multiLevelType w:val="hybridMultilevel"/>
    <w:tmpl w:val="0088AFC6"/>
    <w:lvl w:ilvl="0" w:tplc="FA0AD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C45454"/>
    <w:multiLevelType w:val="hybridMultilevel"/>
    <w:tmpl w:val="D27A32C2"/>
    <w:lvl w:ilvl="0" w:tplc="11FC3746">
      <w:start w:val="1958"/>
      <w:numFmt w:val="bullet"/>
      <w:lvlText w:val=""/>
      <w:lvlJc w:val="left"/>
      <w:pPr>
        <w:ind w:left="14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24405B"/>
    <w:multiLevelType w:val="hybridMultilevel"/>
    <w:tmpl w:val="715C482E"/>
    <w:lvl w:ilvl="0" w:tplc="64BAAFF2">
      <w:start w:val="10"/>
      <w:numFmt w:val="bullet"/>
      <w:lvlText w:val=""/>
      <w:lvlJc w:val="left"/>
      <w:pPr>
        <w:ind w:left="14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4506E"/>
    <w:multiLevelType w:val="hybridMultilevel"/>
    <w:tmpl w:val="E118DC0E"/>
    <w:lvl w:ilvl="0" w:tplc="C5248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21EB8"/>
    <w:multiLevelType w:val="hybridMultilevel"/>
    <w:tmpl w:val="BE1CF16E"/>
    <w:lvl w:ilvl="0" w:tplc="D520C044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55238"/>
    <w:multiLevelType w:val="hybridMultilevel"/>
    <w:tmpl w:val="BBAA0AEA"/>
    <w:lvl w:ilvl="0" w:tplc="185A7C9A">
      <w:numFmt w:val="bullet"/>
      <w:lvlText w:val=""/>
      <w:lvlJc w:val="left"/>
      <w:pPr>
        <w:ind w:left="144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DA"/>
    <w:rsid w:val="00003739"/>
    <w:rsid w:val="00003EAD"/>
    <w:rsid w:val="00007F40"/>
    <w:rsid w:val="0001178B"/>
    <w:rsid w:val="00011C2B"/>
    <w:rsid w:val="00014C31"/>
    <w:rsid w:val="00015F0F"/>
    <w:rsid w:val="00021F3C"/>
    <w:rsid w:val="00022148"/>
    <w:rsid w:val="00023D67"/>
    <w:rsid w:val="0003488E"/>
    <w:rsid w:val="00035228"/>
    <w:rsid w:val="00037574"/>
    <w:rsid w:val="00041965"/>
    <w:rsid w:val="00055625"/>
    <w:rsid w:val="000632D7"/>
    <w:rsid w:val="00066A4E"/>
    <w:rsid w:val="00070BBD"/>
    <w:rsid w:val="000726D7"/>
    <w:rsid w:val="00074BB0"/>
    <w:rsid w:val="00092126"/>
    <w:rsid w:val="000A2742"/>
    <w:rsid w:val="000B097D"/>
    <w:rsid w:val="000B14B3"/>
    <w:rsid w:val="000B2C5E"/>
    <w:rsid w:val="000B61C7"/>
    <w:rsid w:val="000B7D9C"/>
    <w:rsid w:val="000D250A"/>
    <w:rsid w:val="000D36F3"/>
    <w:rsid w:val="000D4B20"/>
    <w:rsid w:val="000D571B"/>
    <w:rsid w:val="000E0D41"/>
    <w:rsid w:val="000F163F"/>
    <w:rsid w:val="000F3B1D"/>
    <w:rsid w:val="000F6FEE"/>
    <w:rsid w:val="000F7C88"/>
    <w:rsid w:val="00117401"/>
    <w:rsid w:val="001209B1"/>
    <w:rsid w:val="00127545"/>
    <w:rsid w:val="001435B9"/>
    <w:rsid w:val="001454B5"/>
    <w:rsid w:val="00165B56"/>
    <w:rsid w:val="00170065"/>
    <w:rsid w:val="001767EC"/>
    <w:rsid w:val="001826B5"/>
    <w:rsid w:val="00191021"/>
    <w:rsid w:val="00192ACE"/>
    <w:rsid w:val="001A14FC"/>
    <w:rsid w:val="001A1A61"/>
    <w:rsid w:val="001A32B1"/>
    <w:rsid w:val="001B16D9"/>
    <w:rsid w:val="001B434C"/>
    <w:rsid w:val="001B6C09"/>
    <w:rsid w:val="001B6ECA"/>
    <w:rsid w:val="001C2BCF"/>
    <w:rsid w:val="001C2C52"/>
    <w:rsid w:val="001C3E0C"/>
    <w:rsid w:val="001C3F67"/>
    <w:rsid w:val="001C573E"/>
    <w:rsid w:val="001D410B"/>
    <w:rsid w:val="001D56CB"/>
    <w:rsid w:val="001E29EC"/>
    <w:rsid w:val="001F40A4"/>
    <w:rsid w:val="001F4869"/>
    <w:rsid w:val="001F65B9"/>
    <w:rsid w:val="0020202A"/>
    <w:rsid w:val="00207591"/>
    <w:rsid w:val="002353BF"/>
    <w:rsid w:val="00235592"/>
    <w:rsid w:val="002367BC"/>
    <w:rsid w:val="00243280"/>
    <w:rsid w:val="0025120F"/>
    <w:rsid w:val="00260C9D"/>
    <w:rsid w:val="00265FFD"/>
    <w:rsid w:val="002679C5"/>
    <w:rsid w:val="00272A55"/>
    <w:rsid w:val="00281B00"/>
    <w:rsid w:val="00286811"/>
    <w:rsid w:val="0029452D"/>
    <w:rsid w:val="0029625C"/>
    <w:rsid w:val="0029649E"/>
    <w:rsid w:val="00297F1C"/>
    <w:rsid w:val="002A4CDF"/>
    <w:rsid w:val="002A7860"/>
    <w:rsid w:val="002A7AC5"/>
    <w:rsid w:val="002B7CFE"/>
    <w:rsid w:val="002C4E78"/>
    <w:rsid w:val="002C54BA"/>
    <w:rsid w:val="002C6B58"/>
    <w:rsid w:val="002C7382"/>
    <w:rsid w:val="002D3942"/>
    <w:rsid w:val="002D57EB"/>
    <w:rsid w:val="00307680"/>
    <w:rsid w:val="00307C05"/>
    <w:rsid w:val="003117B2"/>
    <w:rsid w:val="00312A3C"/>
    <w:rsid w:val="00314BB8"/>
    <w:rsid w:val="00324BEF"/>
    <w:rsid w:val="00325E0D"/>
    <w:rsid w:val="00334B8A"/>
    <w:rsid w:val="003362B2"/>
    <w:rsid w:val="00336E54"/>
    <w:rsid w:val="00347142"/>
    <w:rsid w:val="003504CF"/>
    <w:rsid w:val="00354630"/>
    <w:rsid w:val="00356E04"/>
    <w:rsid w:val="00360E23"/>
    <w:rsid w:val="00361E6D"/>
    <w:rsid w:val="00365505"/>
    <w:rsid w:val="003662B2"/>
    <w:rsid w:val="003704D9"/>
    <w:rsid w:val="00370E8D"/>
    <w:rsid w:val="00370FA1"/>
    <w:rsid w:val="00371B69"/>
    <w:rsid w:val="00373B8C"/>
    <w:rsid w:val="00377162"/>
    <w:rsid w:val="00380E79"/>
    <w:rsid w:val="00385A60"/>
    <w:rsid w:val="00394A5E"/>
    <w:rsid w:val="00394D9F"/>
    <w:rsid w:val="003A3404"/>
    <w:rsid w:val="003A36AB"/>
    <w:rsid w:val="003A460A"/>
    <w:rsid w:val="003A5AB3"/>
    <w:rsid w:val="003B00E5"/>
    <w:rsid w:val="003B177A"/>
    <w:rsid w:val="003B1FD7"/>
    <w:rsid w:val="003B3FC0"/>
    <w:rsid w:val="003C2F18"/>
    <w:rsid w:val="003C4DF3"/>
    <w:rsid w:val="003D6B47"/>
    <w:rsid w:val="003D6E2A"/>
    <w:rsid w:val="003E0E19"/>
    <w:rsid w:val="003E2CC8"/>
    <w:rsid w:val="003E3DB0"/>
    <w:rsid w:val="003E740F"/>
    <w:rsid w:val="003F0427"/>
    <w:rsid w:val="0041161C"/>
    <w:rsid w:val="004201D3"/>
    <w:rsid w:val="004325E7"/>
    <w:rsid w:val="004443C4"/>
    <w:rsid w:val="00444691"/>
    <w:rsid w:val="00444A3B"/>
    <w:rsid w:val="004479C6"/>
    <w:rsid w:val="00450CF1"/>
    <w:rsid w:val="0046192D"/>
    <w:rsid w:val="00463CAE"/>
    <w:rsid w:val="004728BC"/>
    <w:rsid w:val="00486417"/>
    <w:rsid w:val="004922A2"/>
    <w:rsid w:val="004A1AB9"/>
    <w:rsid w:val="004C0185"/>
    <w:rsid w:val="004C1381"/>
    <w:rsid w:val="004C53B0"/>
    <w:rsid w:val="004D68E6"/>
    <w:rsid w:val="004D7DC3"/>
    <w:rsid w:val="004F7C12"/>
    <w:rsid w:val="00507436"/>
    <w:rsid w:val="00507EB2"/>
    <w:rsid w:val="00511036"/>
    <w:rsid w:val="005129D5"/>
    <w:rsid w:val="00512C32"/>
    <w:rsid w:val="00513C24"/>
    <w:rsid w:val="00515128"/>
    <w:rsid w:val="005163EF"/>
    <w:rsid w:val="00523240"/>
    <w:rsid w:val="00535C2D"/>
    <w:rsid w:val="00536A43"/>
    <w:rsid w:val="00546430"/>
    <w:rsid w:val="005467A0"/>
    <w:rsid w:val="00556DFF"/>
    <w:rsid w:val="00574102"/>
    <w:rsid w:val="0057684F"/>
    <w:rsid w:val="00582F05"/>
    <w:rsid w:val="00592EC0"/>
    <w:rsid w:val="005969B7"/>
    <w:rsid w:val="00597D66"/>
    <w:rsid w:val="005B1D92"/>
    <w:rsid w:val="005B33DA"/>
    <w:rsid w:val="005C100F"/>
    <w:rsid w:val="005C3E9B"/>
    <w:rsid w:val="005C43B0"/>
    <w:rsid w:val="005C44F0"/>
    <w:rsid w:val="005C46C2"/>
    <w:rsid w:val="005C67CC"/>
    <w:rsid w:val="005C7AE4"/>
    <w:rsid w:val="005D18CC"/>
    <w:rsid w:val="005E0436"/>
    <w:rsid w:val="005E3A36"/>
    <w:rsid w:val="005E5F5D"/>
    <w:rsid w:val="005F1E9F"/>
    <w:rsid w:val="0060043D"/>
    <w:rsid w:val="00610C8E"/>
    <w:rsid w:val="00614CFA"/>
    <w:rsid w:val="006157CA"/>
    <w:rsid w:val="006217B7"/>
    <w:rsid w:val="00622F97"/>
    <w:rsid w:val="006256AA"/>
    <w:rsid w:val="00634F9F"/>
    <w:rsid w:val="00641489"/>
    <w:rsid w:val="00641C07"/>
    <w:rsid w:val="00643080"/>
    <w:rsid w:val="00646318"/>
    <w:rsid w:val="0064741F"/>
    <w:rsid w:val="0064796D"/>
    <w:rsid w:val="00650475"/>
    <w:rsid w:val="00653B01"/>
    <w:rsid w:val="0066141C"/>
    <w:rsid w:val="006616C3"/>
    <w:rsid w:val="006620CB"/>
    <w:rsid w:val="00665E24"/>
    <w:rsid w:val="00667D75"/>
    <w:rsid w:val="00673B83"/>
    <w:rsid w:val="00680333"/>
    <w:rsid w:val="00681A97"/>
    <w:rsid w:val="00686998"/>
    <w:rsid w:val="00695442"/>
    <w:rsid w:val="00697207"/>
    <w:rsid w:val="006A405D"/>
    <w:rsid w:val="006B2976"/>
    <w:rsid w:val="006B5FD5"/>
    <w:rsid w:val="006C0583"/>
    <w:rsid w:val="006D0F19"/>
    <w:rsid w:val="006D1F44"/>
    <w:rsid w:val="006D43A1"/>
    <w:rsid w:val="006E510D"/>
    <w:rsid w:val="006F16D3"/>
    <w:rsid w:val="007010DA"/>
    <w:rsid w:val="00703A74"/>
    <w:rsid w:val="00713CF0"/>
    <w:rsid w:val="00722FD7"/>
    <w:rsid w:val="00727EEE"/>
    <w:rsid w:val="00733F32"/>
    <w:rsid w:val="00735F80"/>
    <w:rsid w:val="00747949"/>
    <w:rsid w:val="0075287A"/>
    <w:rsid w:val="007569C7"/>
    <w:rsid w:val="00757623"/>
    <w:rsid w:val="0075785D"/>
    <w:rsid w:val="00777CEA"/>
    <w:rsid w:val="00785727"/>
    <w:rsid w:val="00792692"/>
    <w:rsid w:val="007937B7"/>
    <w:rsid w:val="0079575E"/>
    <w:rsid w:val="007A062C"/>
    <w:rsid w:val="007A2045"/>
    <w:rsid w:val="007A5975"/>
    <w:rsid w:val="007A7DC9"/>
    <w:rsid w:val="007B0BB9"/>
    <w:rsid w:val="007B6246"/>
    <w:rsid w:val="007C2842"/>
    <w:rsid w:val="007C64A7"/>
    <w:rsid w:val="007D15F1"/>
    <w:rsid w:val="007E1A8F"/>
    <w:rsid w:val="007E2376"/>
    <w:rsid w:val="007E2D4E"/>
    <w:rsid w:val="007F0E88"/>
    <w:rsid w:val="007F7478"/>
    <w:rsid w:val="007F7610"/>
    <w:rsid w:val="007F7E75"/>
    <w:rsid w:val="00800727"/>
    <w:rsid w:val="0080485B"/>
    <w:rsid w:val="00807AAF"/>
    <w:rsid w:val="00816D41"/>
    <w:rsid w:val="00833139"/>
    <w:rsid w:val="00835C23"/>
    <w:rsid w:val="00837363"/>
    <w:rsid w:val="008416BB"/>
    <w:rsid w:val="00846D0C"/>
    <w:rsid w:val="0088772B"/>
    <w:rsid w:val="00894F0A"/>
    <w:rsid w:val="008A6195"/>
    <w:rsid w:val="008B5F15"/>
    <w:rsid w:val="008C09F7"/>
    <w:rsid w:val="008C23E0"/>
    <w:rsid w:val="008C685C"/>
    <w:rsid w:val="008D3733"/>
    <w:rsid w:val="008E2AEB"/>
    <w:rsid w:val="008E4592"/>
    <w:rsid w:val="008E6F15"/>
    <w:rsid w:val="00901976"/>
    <w:rsid w:val="009251F0"/>
    <w:rsid w:val="00925331"/>
    <w:rsid w:val="00925B02"/>
    <w:rsid w:val="00961167"/>
    <w:rsid w:val="009640A8"/>
    <w:rsid w:val="00980709"/>
    <w:rsid w:val="00982E6E"/>
    <w:rsid w:val="009840C6"/>
    <w:rsid w:val="009868A4"/>
    <w:rsid w:val="00990C70"/>
    <w:rsid w:val="009B40D2"/>
    <w:rsid w:val="009C1B80"/>
    <w:rsid w:val="009C77E3"/>
    <w:rsid w:val="009D0156"/>
    <w:rsid w:val="009D04B0"/>
    <w:rsid w:val="009D1DA1"/>
    <w:rsid w:val="009D36ED"/>
    <w:rsid w:val="009D4147"/>
    <w:rsid w:val="009D4FB8"/>
    <w:rsid w:val="009D5301"/>
    <w:rsid w:val="009D5D89"/>
    <w:rsid w:val="009E2F27"/>
    <w:rsid w:val="009E5AFB"/>
    <w:rsid w:val="009E6205"/>
    <w:rsid w:val="009E6EE1"/>
    <w:rsid w:val="009F6311"/>
    <w:rsid w:val="00A026E2"/>
    <w:rsid w:val="00A039A5"/>
    <w:rsid w:val="00A2185E"/>
    <w:rsid w:val="00A30961"/>
    <w:rsid w:val="00A3224F"/>
    <w:rsid w:val="00A425E4"/>
    <w:rsid w:val="00A432F5"/>
    <w:rsid w:val="00A65BC8"/>
    <w:rsid w:val="00A65C01"/>
    <w:rsid w:val="00A72448"/>
    <w:rsid w:val="00A85FCE"/>
    <w:rsid w:val="00A9499F"/>
    <w:rsid w:val="00A95168"/>
    <w:rsid w:val="00A9764E"/>
    <w:rsid w:val="00AB1ED3"/>
    <w:rsid w:val="00AB21C6"/>
    <w:rsid w:val="00AB44DE"/>
    <w:rsid w:val="00AC057F"/>
    <w:rsid w:val="00AC09E5"/>
    <w:rsid w:val="00AC5E2D"/>
    <w:rsid w:val="00AD0EE5"/>
    <w:rsid w:val="00AE02A3"/>
    <w:rsid w:val="00AE3A98"/>
    <w:rsid w:val="00B169F9"/>
    <w:rsid w:val="00B25B84"/>
    <w:rsid w:val="00B27135"/>
    <w:rsid w:val="00B31FB2"/>
    <w:rsid w:val="00B41E7B"/>
    <w:rsid w:val="00B43875"/>
    <w:rsid w:val="00B453A5"/>
    <w:rsid w:val="00B50B5D"/>
    <w:rsid w:val="00B549BE"/>
    <w:rsid w:val="00B700CA"/>
    <w:rsid w:val="00B749B2"/>
    <w:rsid w:val="00B82DE4"/>
    <w:rsid w:val="00B85A1E"/>
    <w:rsid w:val="00B936B1"/>
    <w:rsid w:val="00BA5B7E"/>
    <w:rsid w:val="00BA6724"/>
    <w:rsid w:val="00BB2432"/>
    <w:rsid w:val="00BC2768"/>
    <w:rsid w:val="00BE1BBF"/>
    <w:rsid w:val="00BE6E58"/>
    <w:rsid w:val="00C0469A"/>
    <w:rsid w:val="00C109E2"/>
    <w:rsid w:val="00C30F0D"/>
    <w:rsid w:val="00C354B5"/>
    <w:rsid w:val="00C440FB"/>
    <w:rsid w:val="00C44624"/>
    <w:rsid w:val="00C4645C"/>
    <w:rsid w:val="00C7254A"/>
    <w:rsid w:val="00C75365"/>
    <w:rsid w:val="00C75EF7"/>
    <w:rsid w:val="00C77C37"/>
    <w:rsid w:val="00C8388D"/>
    <w:rsid w:val="00C86A4F"/>
    <w:rsid w:val="00C901CA"/>
    <w:rsid w:val="00C96231"/>
    <w:rsid w:val="00CB3F8E"/>
    <w:rsid w:val="00CB52F5"/>
    <w:rsid w:val="00CB75D7"/>
    <w:rsid w:val="00CB7925"/>
    <w:rsid w:val="00CC1B78"/>
    <w:rsid w:val="00CC6DF9"/>
    <w:rsid w:val="00CC799E"/>
    <w:rsid w:val="00CE3461"/>
    <w:rsid w:val="00CF0839"/>
    <w:rsid w:val="00D1247F"/>
    <w:rsid w:val="00D239AB"/>
    <w:rsid w:val="00D32659"/>
    <w:rsid w:val="00D35A4E"/>
    <w:rsid w:val="00D45D5D"/>
    <w:rsid w:val="00D462B9"/>
    <w:rsid w:val="00D55830"/>
    <w:rsid w:val="00D60565"/>
    <w:rsid w:val="00D667AB"/>
    <w:rsid w:val="00D72F8C"/>
    <w:rsid w:val="00D76979"/>
    <w:rsid w:val="00D76E9F"/>
    <w:rsid w:val="00D7727C"/>
    <w:rsid w:val="00D77A00"/>
    <w:rsid w:val="00D82EB7"/>
    <w:rsid w:val="00D83C02"/>
    <w:rsid w:val="00D92039"/>
    <w:rsid w:val="00DA1713"/>
    <w:rsid w:val="00DA4604"/>
    <w:rsid w:val="00DB1BBB"/>
    <w:rsid w:val="00DB373A"/>
    <w:rsid w:val="00DB7BEC"/>
    <w:rsid w:val="00DB7D47"/>
    <w:rsid w:val="00DE3FE9"/>
    <w:rsid w:val="00DF0268"/>
    <w:rsid w:val="00DF3343"/>
    <w:rsid w:val="00DF3C88"/>
    <w:rsid w:val="00DF4416"/>
    <w:rsid w:val="00DF4F2D"/>
    <w:rsid w:val="00DF6777"/>
    <w:rsid w:val="00DF7992"/>
    <w:rsid w:val="00E01132"/>
    <w:rsid w:val="00E067B5"/>
    <w:rsid w:val="00E07B11"/>
    <w:rsid w:val="00E10E88"/>
    <w:rsid w:val="00E11F15"/>
    <w:rsid w:val="00E15E4B"/>
    <w:rsid w:val="00E24B08"/>
    <w:rsid w:val="00E264E9"/>
    <w:rsid w:val="00E34A28"/>
    <w:rsid w:val="00E45A9C"/>
    <w:rsid w:val="00E66E4E"/>
    <w:rsid w:val="00E74A01"/>
    <w:rsid w:val="00E86056"/>
    <w:rsid w:val="00E917FA"/>
    <w:rsid w:val="00E9532E"/>
    <w:rsid w:val="00E9691F"/>
    <w:rsid w:val="00E97B80"/>
    <w:rsid w:val="00EA1CEA"/>
    <w:rsid w:val="00EA3349"/>
    <w:rsid w:val="00EC001A"/>
    <w:rsid w:val="00EC3853"/>
    <w:rsid w:val="00EC6181"/>
    <w:rsid w:val="00EC7436"/>
    <w:rsid w:val="00ED0A0A"/>
    <w:rsid w:val="00ED4A4E"/>
    <w:rsid w:val="00EE587C"/>
    <w:rsid w:val="00EF01E3"/>
    <w:rsid w:val="00EF2673"/>
    <w:rsid w:val="00F0694A"/>
    <w:rsid w:val="00F174A9"/>
    <w:rsid w:val="00F2288A"/>
    <w:rsid w:val="00F37601"/>
    <w:rsid w:val="00F52520"/>
    <w:rsid w:val="00F6442F"/>
    <w:rsid w:val="00F73187"/>
    <w:rsid w:val="00F76D55"/>
    <w:rsid w:val="00F83C4E"/>
    <w:rsid w:val="00F915A9"/>
    <w:rsid w:val="00FA01E7"/>
    <w:rsid w:val="00FA1AD5"/>
    <w:rsid w:val="00FA4ED6"/>
    <w:rsid w:val="00FB195C"/>
    <w:rsid w:val="00FB2BB3"/>
    <w:rsid w:val="00FB5E39"/>
    <w:rsid w:val="00FB722B"/>
    <w:rsid w:val="00FC0F3C"/>
    <w:rsid w:val="00FC1110"/>
    <w:rsid w:val="00FC58F6"/>
    <w:rsid w:val="00FC6DFB"/>
    <w:rsid w:val="00FD3778"/>
    <w:rsid w:val="00FE51B3"/>
    <w:rsid w:val="00FE747B"/>
    <w:rsid w:val="00FF4152"/>
    <w:rsid w:val="00FF4249"/>
    <w:rsid w:val="00FF5D59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6196"/>
  <w15:docId w15:val="{2320B907-8DA4-422B-9948-8FDDB128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27EEE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rsid w:val="00727EEE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rsid w:val="00727EEE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727EEE"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rsid w:val="00727EEE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EEE"/>
    <w:rPr>
      <w:rFonts w:asciiTheme="majorHAnsi" w:eastAsiaTheme="majorEastAsia" w:hAnsiTheme="majorHAnsi" w:cstheme="majorBidi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7EEE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7EEE"/>
    <w:rPr>
      <w:rFonts w:asciiTheme="majorHAnsi" w:eastAsiaTheme="majorEastAsia" w:hAnsiTheme="majorHAnsi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7EEE"/>
    <w:rPr>
      <w:rFonts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27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EEE"/>
    <w:rPr>
      <w:rFonts w:ascii="Lucida Grande" w:hAnsi="Lucida Grande" w:cs="Times New Roman"/>
      <w:sz w:val="18"/>
    </w:rPr>
  </w:style>
  <w:style w:type="paragraph" w:customStyle="1" w:styleId="Contents1">
    <w:name w:val="Contents 1"/>
    <w:basedOn w:val="Normal"/>
    <w:next w:val="Normal"/>
    <w:uiPriority w:val="99"/>
    <w:rsid w:val="00727EEE"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rsid w:val="00727EEE"/>
    <w:pPr>
      <w:ind w:left="1440" w:hanging="431"/>
    </w:pPr>
  </w:style>
  <w:style w:type="paragraph" w:customStyle="1" w:styleId="Contents3">
    <w:name w:val="Contents 3"/>
    <w:basedOn w:val="Normal"/>
    <w:next w:val="Normal"/>
    <w:uiPriority w:val="99"/>
    <w:rsid w:val="00727EEE"/>
    <w:pPr>
      <w:ind w:left="2160" w:hanging="431"/>
    </w:pPr>
  </w:style>
  <w:style w:type="paragraph" w:customStyle="1" w:styleId="LowerRomanList">
    <w:name w:val="Lower Roman List"/>
    <w:basedOn w:val="Normal"/>
    <w:uiPriority w:val="99"/>
    <w:rsid w:val="00727EEE"/>
    <w:pPr>
      <w:ind w:left="720" w:hanging="431"/>
    </w:pPr>
  </w:style>
  <w:style w:type="paragraph" w:customStyle="1" w:styleId="NumberedHeading1">
    <w:name w:val="Numbered Heading 1"/>
    <w:basedOn w:val="Heading1"/>
    <w:next w:val="Normal"/>
    <w:uiPriority w:val="99"/>
    <w:rsid w:val="00727EEE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727EEE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rsid w:val="00727EEE"/>
    <w:pPr>
      <w:widowControl/>
      <w:autoSpaceDE/>
      <w:autoSpaceDN/>
      <w:adjustRightInd/>
      <w:spacing w:after="200"/>
    </w:pPr>
    <w:rPr>
      <w:rFonts w:ascii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7EEE"/>
    <w:rPr>
      <w:rFonts w:cs="Times New Roman"/>
    </w:rPr>
  </w:style>
  <w:style w:type="paragraph" w:customStyle="1" w:styleId="Contents4">
    <w:name w:val="Contents 4"/>
    <w:basedOn w:val="Normal"/>
    <w:next w:val="Normal"/>
    <w:uiPriority w:val="99"/>
    <w:rsid w:val="00727EEE"/>
    <w:pPr>
      <w:ind w:left="2880" w:hanging="431"/>
    </w:pPr>
  </w:style>
  <w:style w:type="paragraph" w:customStyle="1" w:styleId="DiamondList">
    <w:name w:val="Diamond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paragraph" w:customStyle="1" w:styleId="NumberedList">
    <w:name w:val="Numbered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character" w:customStyle="1" w:styleId="Reference">
    <w:name w:val="Reference"/>
    <w:uiPriority w:val="99"/>
    <w:rsid w:val="00727EEE"/>
    <w:rPr>
      <w:sz w:val="20"/>
    </w:rPr>
  </w:style>
  <w:style w:type="paragraph" w:customStyle="1" w:styleId="TriangleList">
    <w:name w:val="Triangle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paragraph" w:customStyle="1" w:styleId="NumberedHeading3">
    <w:name w:val="Numbered Heading 3"/>
    <w:basedOn w:val="Heading3"/>
    <w:next w:val="Normal"/>
    <w:uiPriority w:val="99"/>
    <w:rsid w:val="00727EEE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paragraph" w:customStyle="1" w:styleId="UpperRomanList">
    <w:name w:val="Upper Roman List"/>
    <w:basedOn w:val="NumberedList"/>
    <w:uiPriority w:val="99"/>
    <w:rsid w:val="00727EEE"/>
  </w:style>
  <w:style w:type="paragraph" w:customStyle="1" w:styleId="HeartList">
    <w:name w:val="Heart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paragraph" w:customStyle="1" w:styleId="BoxList">
    <w:name w:val="Box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paragraph" w:customStyle="1" w:styleId="UpperCaseList">
    <w:name w:val="Upper Case List"/>
    <w:basedOn w:val="NumberedList"/>
    <w:uiPriority w:val="99"/>
    <w:rsid w:val="00727EEE"/>
  </w:style>
  <w:style w:type="paragraph" w:customStyle="1" w:styleId="BulletList">
    <w:name w:val="Bullet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paragraph" w:customStyle="1" w:styleId="HandList">
    <w:name w:val="Hand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rsid w:val="00727EEE"/>
    <w:pPr>
      <w:widowControl/>
      <w:autoSpaceDE/>
      <w:autoSpaceDN/>
      <w:adjustRightInd/>
      <w:spacing w:after="200"/>
    </w:pPr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7EEE"/>
    <w:rPr>
      <w:rFonts w:cs="Times New Roman"/>
    </w:rPr>
  </w:style>
  <w:style w:type="paragraph" w:customStyle="1" w:styleId="ContentsHeader">
    <w:name w:val="Contents Header"/>
    <w:basedOn w:val="Normal"/>
    <w:next w:val="Normal"/>
    <w:uiPriority w:val="99"/>
    <w:rsid w:val="00727EEE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paragraph" w:customStyle="1" w:styleId="LowerCaseList">
    <w:name w:val="Lower Case List"/>
    <w:basedOn w:val="NumberedList"/>
    <w:uiPriority w:val="99"/>
    <w:rsid w:val="00727EEE"/>
  </w:style>
  <w:style w:type="paragraph" w:styleId="BlockText">
    <w:name w:val="Block Text"/>
    <w:basedOn w:val="Normal"/>
    <w:uiPriority w:val="99"/>
    <w:rsid w:val="00727EEE"/>
    <w:pPr>
      <w:spacing w:after="120"/>
      <w:ind w:left="1440" w:right="1440"/>
    </w:pPr>
  </w:style>
  <w:style w:type="paragraph" w:styleId="PlainText">
    <w:name w:val="Plain Text"/>
    <w:basedOn w:val="Normal"/>
    <w:link w:val="PlainTextChar"/>
    <w:uiPriority w:val="99"/>
    <w:rsid w:val="00727EE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7EEE"/>
    <w:rPr>
      <w:rFonts w:ascii="Courier" w:hAnsi="Courier" w:cs="Times New Roman"/>
      <w:sz w:val="20"/>
    </w:rPr>
  </w:style>
  <w:style w:type="paragraph" w:customStyle="1" w:styleId="SectionHeading">
    <w:name w:val="Section Heading"/>
    <w:basedOn w:val="NumberedHeading1"/>
    <w:next w:val="Normal"/>
    <w:uiPriority w:val="99"/>
    <w:rsid w:val="00727EEE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paragraph" w:customStyle="1" w:styleId="StarList">
    <w:name w:val="Star List"/>
    <w:uiPriority w:val="99"/>
    <w:rsid w:val="00727EEE"/>
    <w:pPr>
      <w:widowControl w:val="0"/>
      <w:autoSpaceDE w:val="0"/>
      <w:autoSpaceDN w:val="0"/>
      <w:adjustRightInd w:val="0"/>
      <w:spacing w:after="0"/>
      <w:ind w:left="720" w:hanging="431"/>
    </w:pPr>
    <w:rPr>
      <w:rFonts w:ascii="Times New Roman" w:hAnsi="Times New Roman"/>
    </w:rPr>
  </w:style>
  <w:style w:type="character" w:customStyle="1" w:styleId="Reference1">
    <w:name w:val="Reference1"/>
    <w:uiPriority w:val="99"/>
    <w:rsid w:val="00727EEE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rsid w:val="00727EEE"/>
    <w:pPr>
      <w:tabs>
        <w:tab w:val="clear" w:pos="431"/>
        <w:tab w:val="left" w:pos="1584"/>
      </w:tabs>
    </w:pPr>
  </w:style>
  <w:style w:type="paragraph" w:styleId="Header">
    <w:name w:val="header"/>
    <w:basedOn w:val="Normal"/>
    <w:link w:val="HeaderChar"/>
    <w:uiPriority w:val="99"/>
    <w:rsid w:val="00F069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94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F06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694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F0694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F16D3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C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4604"/>
    <w:pPr>
      <w:widowControl/>
      <w:autoSpaceDE/>
      <w:autoSpaceDN/>
      <w:adjustRightInd/>
    </w:pPr>
    <w:rPr>
      <w:rFonts w:eastAsia="Calibri"/>
    </w:rPr>
  </w:style>
  <w:style w:type="character" w:styleId="Emphasis">
    <w:name w:val="Emphasis"/>
    <w:uiPriority w:val="20"/>
    <w:qFormat/>
    <w:rsid w:val="0003488E"/>
    <w:rPr>
      <w:i/>
      <w:iCs/>
    </w:rPr>
  </w:style>
  <w:style w:type="character" w:customStyle="1" w:styleId="apple-converted-space">
    <w:name w:val="apple-converted-space"/>
    <w:rsid w:val="0003488E"/>
  </w:style>
  <w:style w:type="character" w:styleId="FootnoteReference">
    <w:name w:val="footnote reference"/>
    <w:basedOn w:val="DefaultParagraphFont"/>
    <w:uiPriority w:val="99"/>
    <w:semiHidden/>
    <w:unhideWhenUsed/>
    <w:rsid w:val="00A026E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7207"/>
    <w:rPr>
      <w:color w:val="605E5C"/>
      <w:shd w:val="clear" w:color="auto" w:fill="E1DFDD"/>
    </w:rPr>
  </w:style>
  <w:style w:type="paragraph" w:customStyle="1" w:styleId="Default">
    <w:name w:val="Default"/>
    <w:rsid w:val="001A14FC"/>
    <w:pPr>
      <w:autoSpaceDE w:val="0"/>
      <w:autoSpaceDN w:val="0"/>
      <w:adjustRightInd w:val="0"/>
      <w:spacing w:after="0"/>
    </w:pPr>
    <w:rPr>
      <w:rFonts w:ascii="Garamond" w:eastAsiaTheme="minorHAnsi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oflaw.us/" TargetMode="External"/><Relationship Id="rId13" Type="http://schemas.openxmlformats.org/officeDocument/2006/relationships/hyperlink" Target="http://www.brennancenter.org/dynamic/subpages/download_file_354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pers.ssrn.com/sol3/papers.cfm?abstract_id=2981723" TargetMode="External"/><Relationship Id="rId12" Type="http://schemas.openxmlformats.org/officeDocument/2006/relationships/hyperlink" Target="http://brennan.3cdn.net/9ccb57cb5de1711173_nkm6bqc3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ackstoneweekly.wordpres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i.org/10.1007/978-3-030-34937-0_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ers.ssrn.com/sol3/papers.cfm?abstract_id=240223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Allen</dc:creator>
  <cp:lastModifiedBy>Allen, Jessie A</cp:lastModifiedBy>
  <cp:revision>3</cp:revision>
  <cp:lastPrinted>2019-05-29T21:13:00Z</cp:lastPrinted>
  <dcterms:created xsi:type="dcterms:W3CDTF">2023-08-28T11:27:00Z</dcterms:created>
  <dcterms:modified xsi:type="dcterms:W3CDTF">2023-08-28T11:40:00Z</dcterms:modified>
</cp:coreProperties>
</file>