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3528" w14:textId="77777777" w:rsidR="00AF5922" w:rsidRDefault="00AF5922">
      <w:pPr>
        <w:tabs>
          <w:tab w:val="center" w:pos="4680"/>
        </w:tabs>
        <w:rPr>
          <w:b/>
          <w:bCs/>
          <w:sz w:val="28"/>
          <w:szCs w:val="28"/>
        </w:rPr>
      </w:pPr>
      <w:r>
        <w:tab/>
      </w:r>
      <w:r>
        <w:rPr>
          <w:b/>
          <w:bCs/>
          <w:sz w:val="28"/>
          <w:szCs w:val="28"/>
        </w:rPr>
        <w:t>MARY CROSSLEY</w:t>
      </w:r>
    </w:p>
    <w:p w14:paraId="1DC63060" w14:textId="77777777" w:rsidR="00AF5922" w:rsidRDefault="00AF5922">
      <w:pPr>
        <w:tabs>
          <w:tab w:val="center" w:pos="4680"/>
        </w:tabs>
        <w:rPr>
          <w:b/>
          <w:bCs/>
          <w:sz w:val="28"/>
          <w:szCs w:val="28"/>
        </w:rPr>
      </w:pPr>
    </w:p>
    <w:p w14:paraId="573A9BA1" w14:textId="4A093F59" w:rsidR="00CE4D37" w:rsidRDefault="00500C0C" w:rsidP="00CE4D37">
      <w:pPr>
        <w:tabs>
          <w:tab w:val="center" w:pos="4680"/>
        </w:tabs>
        <w:jc w:val="center"/>
      </w:pPr>
      <w:r w:rsidRPr="00500C0C">
        <w:rPr>
          <w:color w:val="000000"/>
        </w:rPr>
        <w:t>John E. Murray Faculty Scholar and</w:t>
      </w:r>
      <w:r>
        <w:rPr>
          <w:rFonts w:ascii="Calibri" w:hAnsi="Calibri" w:cs="Calibri"/>
          <w:color w:val="000000"/>
          <w:sz w:val="29"/>
          <w:szCs w:val="29"/>
        </w:rPr>
        <w:t xml:space="preserve"> </w:t>
      </w:r>
      <w:r w:rsidR="00CE4D37">
        <w:t>Professor of Law</w:t>
      </w:r>
    </w:p>
    <w:p w14:paraId="7E7157A3" w14:textId="77777777" w:rsidR="00CE4D37" w:rsidRDefault="00CE4D37" w:rsidP="00CE4D37">
      <w:pPr>
        <w:tabs>
          <w:tab w:val="center" w:pos="4680"/>
        </w:tabs>
        <w:jc w:val="center"/>
      </w:pPr>
      <w:r>
        <w:t>University of Pittsburgh School of Law</w:t>
      </w:r>
    </w:p>
    <w:p w14:paraId="601F2504" w14:textId="77777777" w:rsidR="00CE4D37" w:rsidRDefault="00CE4D37" w:rsidP="00CE4D37">
      <w:pPr>
        <w:tabs>
          <w:tab w:val="center" w:pos="4680"/>
        </w:tabs>
        <w:jc w:val="center"/>
      </w:pPr>
      <w:r>
        <w:t>3900 Forbes Street</w:t>
      </w:r>
    </w:p>
    <w:p w14:paraId="25DC00D7" w14:textId="77777777" w:rsidR="00CE4D37" w:rsidRDefault="00CE4D37" w:rsidP="00CE4D37">
      <w:pPr>
        <w:tabs>
          <w:tab w:val="center" w:pos="4680"/>
        </w:tabs>
        <w:jc w:val="center"/>
      </w:pPr>
      <w:r>
        <w:t>Pittsburgh, PA  15260</w:t>
      </w:r>
    </w:p>
    <w:p w14:paraId="041911A6" w14:textId="22C3B852" w:rsidR="00CE4D37" w:rsidRDefault="00663D78" w:rsidP="00CE4D37">
      <w:pPr>
        <w:tabs>
          <w:tab w:val="center" w:pos="4680"/>
        </w:tabs>
        <w:jc w:val="center"/>
      </w:pPr>
      <w:r>
        <w:t>412-648-5300</w:t>
      </w:r>
    </w:p>
    <w:p w14:paraId="50C6C31A" w14:textId="77777777" w:rsidR="00CE4D37" w:rsidRDefault="00000000" w:rsidP="00CE4D37">
      <w:pPr>
        <w:tabs>
          <w:tab w:val="center" w:pos="4680"/>
        </w:tabs>
        <w:jc w:val="center"/>
      </w:pPr>
      <w:hyperlink r:id="rId8" w:history="1">
        <w:r w:rsidR="00CE4D37" w:rsidRPr="009508AE">
          <w:rPr>
            <w:rStyle w:val="Hyperlink"/>
          </w:rPr>
          <w:t>crossley@pitt.edu</w:t>
        </w:r>
      </w:hyperlink>
    </w:p>
    <w:p w14:paraId="7437A651" w14:textId="77777777" w:rsidR="00AF5922" w:rsidRDefault="00AF5922" w:rsidP="00CE4D37">
      <w:pPr>
        <w:tabs>
          <w:tab w:val="center" w:pos="4680"/>
        </w:tabs>
        <w:jc w:val="center"/>
      </w:pPr>
      <w:r>
        <w:tab/>
      </w:r>
    </w:p>
    <w:p w14:paraId="15F46485" w14:textId="77777777" w:rsidR="00AF5922" w:rsidRDefault="00AF5922">
      <w:pPr>
        <w:tabs>
          <w:tab w:val="left" w:pos="0"/>
          <w:tab w:val="left" w:pos="576"/>
          <w:tab w:val="left" w:pos="1152"/>
          <w:tab w:val="left" w:pos="1728"/>
          <w:tab w:val="left" w:pos="2304"/>
          <w:tab w:val="left" w:pos="2880"/>
          <w:tab w:val="left" w:pos="3744"/>
        </w:tabs>
      </w:pPr>
    </w:p>
    <w:p w14:paraId="5BC0F5CA" w14:textId="77777777" w:rsidR="00AF5922" w:rsidRDefault="00AF5922">
      <w:pPr>
        <w:pStyle w:val="Heading4"/>
      </w:pPr>
      <w:r>
        <w:t>Employment</w:t>
      </w:r>
    </w:p>
    <w:p w14:paraId="14A23E6C" w14:textId="77777777" w:rsidR="00AF5922" w:rsidRDefault="00AF5922">
      <w:pPr>
        <w:tabs>
          <w:tab w:val="left" w:pos="0"/>
          <w:tab w:val="left" w:pos="576"/>
          <w:tab w:val="left" w:pos="1152"/>
          <w:tab w:val="left" w:pos="1728"/>
          <w:tab w:val="left" w:pos="2304"/>
          <w:tab w:val="left" w:pos="2880"/>
          <w:tab w:val="left" w:pos="3744"/>
        </w:tabs>
      </w:pPr>
    </w:p>
    <w:p w14:paraId="2F416843" w14:textId="16663C4F" w:rsidR="00CE4D37" w:rsidRDefault="00CE4D37">
      <w:pPr>
        <w:tabs>
          <w:tab w:val="left" w:pos="0"/>
          <w:tab w:val="left" w:pos="576"/>
          <w:tab w:val="left" w:pos="1152"/>
          <w:tab w:val="left" w:pos="1728"/>
          <w:tab w:val="left" w:pos="2304"/>
          <w:tab w:val="left" w:pos="2880"/>
          <w:tab w:val="left" w:pos="3744"/>
        </w:tabs>
      </w:pPr>
      <w:r>
        <w:t>University of Pittsburgh School of Law, Professor of Law, 2005-present</w:t>
      </w:r>
      <w:r w:rsidR="00057A83">
        <w:t>; Dean, 2005-2012</w:t>
      </w:r>
      <w:r w:rsidR="00DC189C">
        <w:t>; John E. Murray Faculty Scholar, 2017-present</w:t>
      </w:r>
      <w:r w:rsidR="00F54E14">
        <w:t>; Director, Health Law Certificate Program, 2019-pr</w:t>
      </w:r>
      <w:r w:rsidR="004B5724">
        <w:t>e</w:t>
      </w:r>
      <w:r w:rsidR="00F54E14">
        <w:t>sent</w:t>
      </w:r>
      <w:r w:rsidR="004B5724">
        <w:t>; Faculty Director, JD/MPH Program, 2013-present</w:t>
      </w:r>
    </w:p>
    <w:p w14:paraId="6B2451FA" w14:textId="6B69D542" w:rsidR="00401DD1" w:rsidRDefault="00401DD1">
      <w:pPr>
        <w:tabs>
          <w:tab w:val="left" w:pos="0"/>
          <w:tab w:val="left" w:pos="576"/>
          <w:tab w:val="left" w:pos="1152"/>
          <w:tab w:val="left" w:pos="1728"/>
          <w:tab w:val="left" w:pos="2304"/>
          <w:tab w:val="left" w:pos="2880"/>
          <w:tab w:val="left" w:pos="3744"/>
        </w:tabs>
      </w:pPr>
    </w:p>
    <w:p w14:paraId="5627457A" w14:textId="39CC0BE7" w:rsidR="00401DD1" w:rsidRDefault="00401DD1">
      <w:pPr>
        <w:tabs>
          <w:tab w:val="left" w:pos="0"/>
          <w:tab w:val="left" w:pos="576"/>
          <w:tab w:val="left" w:pos="1152"/>
          <w:tab w:val="left" w:pos="1728"/>
          <w:tab w:val="left" w:pos="2304"/>
          <w:tab w:val="left" w:pos="2880"/>
          <w:tab w:val="left" w:pos="3744"/>
        </w:tabs>
      </w:pPr>
      <w:r>
        <w:t>Visiting Professor of Law, Saint Louis University School of Law, Fall 2022.</w:t>
      </w:r>
    </w:p>
    <w:p w14:paraId="6E25AC56" w14:textId="77777777" w:rsidR="003918E1" w:rsidRDefault="003918E1" w:rsidP="003918E1">
      <w:pPr>
        <w:pStyle w:val="BodyTextIndent"/>
        <w:ind w:left="0" w:firstLine="0"/>
      </w:pPr>
    </w:p>
    <w:p w14:paraId="52A1A66D" w14:textId="18C8E5D4" w:rsidR="00AF5922" w:rsidRDefault="00AF5922" w:rsidP="003918E1">
      <w:pPr>
        <w:pStyle w:val="BodyTextIndent"/>
        <w:ind w:left="0" w:firstLine="0"/>
      </w:pPr>
      <w:r>
        <w:t xml:space="preserve">Florida State University College of Law, Florida Bar Health Law Section Professor of Law, 2001- </w:t>
      </w:r>
      <w:r w:rsidR="00CE4D37">
        <w:t>2005</w:t>
      </w:r>
      <w:r>
        <w:t>; Visiting Professor, 2000-2001.</w:t>
      </w:r>
    </w:p>
    <w:p w14:paraId="1E7A9604" w14:textId="77777777" w:rsidR="00AF5922" w:rsidRDefault="00AF5922">
      <w:pPr>
        <w:tabs>
          <w:tab w:val="left" w:pos="0"/>
          <w:tab w:val="left" w:pos="576"/>
          <w:tab w:val="left" w:pos="1152"/>
          <w:tab w:val="left" w:pos="1728"/>
          <w:tab w:val="left" w:pos="2304"/>
          <w:tab w:val="left" w:pos="2880"/>
          <w:tab w:val="left" w:pos="3744"/>
        </w:tabs>
      </w:pPr>
      <w:r>
        <w:tab/>
      </w:r>
    </w:p>
    <w:p w14:paraId="5FD9D8F0" w14:textId="0BB920B6" w:rsidR="00AF5922" w:rsidRDefault="00AF5922">
      <w:pPr>
        <w:tabs>
          <w:tab w:val="left" w:pos="0"/>
          <w:tab w:val="left" w:pos="576"/>
          <w:tab w:val="left" w:pos="1152"/>
          <w:tab w:val="left" w:pos="1728"/>
          <w:tab w:val="left" w:pos="2304"/>
          <w:tab w:val="left" w:pos="2880"/>
          <w:tab w:val="left" w:pos="3744"/>
        </w:tabs>
      </w:pPr>
      <w:r>
        <w:t>Courtesy Faculty Member, Florida State University College of Medicine, 2002-</w:t>
      </w:r>
      <w:r w:rsidR="004C5F92">
        <w:t>2005</w:t>
      </w:r>
    </w:p>
    <w:p w14:paraId="68FE5EA6" w14:textId="77777777" w:rsidR="003918E1" w:rsidRDefault="003918E1" w:rsidP="003918E1">
      <w:pPr>
        <w:tabs>
          <w:tab w:val="left" w:pos="0"/>
          <w:tab w:val="left" w:pos="576"/>
          <w:tab w:val="left" w:pos="1152"/>
          <w:tab w:val="left" w:pos="1728"/>
          <w:tab w:val="left" w:pos="2304"/>
          <w:tab w:val="left" w:pos="2880"/>
          <w:tab w:val="left" w:pos="3744"/>
        </w:tabs>
      </w:pPr>
    </w:p>
    <w:p w14:paraId="7DA7F14B" w14:textId="5828A3DB" w:rsidR="00AF5922" w:rsidRDefault="00AF5922" w:rsidP="003918E1">
      <w:pPr>
        <w:tabs>
          <w:tab w:val="left" w:pos="0"/>
          <w:tab w:val="left" w:pos="576"/>
          <w:tab w:val="left" w:pos="1152"/>
          <w:tab w:val="left" w:pos="1728"/>
          <w:tab w:val="left" w:pos="2304"/>
          <w:tab w:val="left" w:pos="2880"/>
          <w:tab w:val="left" w:pos="3744"/>
        </w:tabs>
      </w:pPr>
      <w:r>
        <w:t>University of California, Hastings College of the Law; Assistant Professor, 1991-1994; Associate Professor, 1994-1997; Professor, 1997-2000; Associate Academic Dean, 1998-2000</w:t>
      </w:r>
    </w:p>
    <w:p w14:paraId="2EE0B82B" w14:textId="77777777" w:rsidR="00AF5922" w:rsidRDefault="00AF5922">
      <w:pPr>
        <w:tabs>
          <w:tab w:val="left" w:pos="0"/>
          <w:tab w:val="left" w:pos="576"/>
          <w:tab w:val="left" w:pos="1152"/>
          <w:tab w:val="left" w:pos="1728"/>
          <w:tab w:val="left" w:pos="2304"/>
          <w:tab w:val="left" w:pos="2880"/>
          <w:tab w:val="left" w:pos="3744"/>
        </w:tabs>
      </w:pPr>
    </w:p>
    <w:p w14:paraId="7E060F13" w14:textId="77777777" w:rsidR="00AF5922" w:rsidRDefault="00AF5922">
      <w:pPr>
        <w:tabs>
          <w:tab w:val="left" w:pos="0"/>
          <w:tab w:val="left" w:pos="576"/>
          <w:tab w:val="left" w:pos="1152"/>
          <w:tab w:val="left" w:pos="1728"/>
          <w:tab w:val="left" w:pos="2304"/>
          <w:tab w:val="left" w:pos="2880"/>
          <w:tab w:val="left" w:pos="3744"/>
        </w:tabs>
        <w:ind w:left="576" w:hanging="576"/>
      </w:pPr>
      <w:proofErr w:type="spellStart"/>
      <w:r>
        <w:t>Shartsis</w:t>
      </w:r>
      <w:proofErr w:type="spellEnd"/>
      <w:r>
        <w:t>, Friese &amp; Ginsburg, San Francisco, California; Associate, 1990-91</w:t>
      </w:r>
    </w:p>
    <w:p w14:paraId="497D5AB7" w14:textId="77777777" w:rsidR="00AF5922" w:rsidRDefault="00AF5922">
      <w:pPr>
        <w:tabs>
          <w:tab w:val="left" w:pos="0"/>
          <w:tab w:val="left" w:pos="576"/>
          <w:tab w:val="left" w:pos="1152"/>
          <w:tab w:val="left" w:pos="1728"/>
          <w:tab w:val="left" w:pos="2304"/>
          <w:tab w:val="left" w:pos="2880"/>
          <w:tab w:val="left" w:pos="3744"/>
        </w:tabs>
      </w:pPr>
    </w:p>
    <w:p w14:paraId="690E0069" w14:textId="77777777" w:rsidR="00AF5922" w:rsidRDefault="00AF5922">
      <w:pPr>
        <w:tabs>
          <w:tab w:val="left" w:pos="0"/>
          <w:tab w:val="left" w:pos="576"/>
          <w:tab w:val="left" w:pos="1152"/>
          <w:tab w:val="left" w:pos="1728"/>
          <w:tab w:val="left" w:pos="2304"/>
          <w:tab w:val="left" w:pos="2880"/>
          <w:tab w:val="left" w:pos="3744"/>
        </w:tabs>
      </w:pPr>
      <w:r>
        <w:t>Wiggin &amp; Dana, New Haven, Connecticut; Associate, 1988-89</w:t>
      </w:r>
    </w:p>
    <w:p w14:paraId="6EE55896" w14:textId="77777777" w:rsidR="003918E1" w:rsidRDefault="003918E1" w:rsidP="003918E1">
      <w:pPr>
        <w:tabs>
          <w:tab w:val="left" w:pos="0"/>
          <w:tab w:val="left" w:pos="576"/>
          <w:tab w:val="left" w:pos="1152"/>
          <w:tab w:val="left" w:pos="1728"/>
          <w:tab w:val="left" w:pos="2304"/>
          <w:tab w:val="left" w:pos="2880"/>
          <w:tab w:val="left" w:pos="3744"/>
        </w:tabs>
      </w:pPr>
    </w:p>
    <w:p w14:paraId="0703BB74" w14:textId="0181E2C5" w:rsidR="00AF5922" w:rsidRDefault="00AF5922" w:rsidP="003918E1">
      <w:pPr>
        <w:tabs>
          <w:tab w:val="left" w:pos="0"/>
          <w:tab w:val="left" w:pos="576"/>
          <w:tab w:val="left" w:pos="1152"/>
          <w:tab w:val="left" w:pos="1728"/>
          <w:tab w:val="left" w:pos="2304"/>
          <w:tab w:val="left" w:pos="2880"/>
          <w:tab w:val="left" w:pos="3744"/>
        </w:tabs>
      </w:pPr>
      <w:r>
        <w:t>Honorable Harry W. Wellford, United States Court of Appeals for the Sixth Circuit, Memphis, Tennessee; Judicial clerk, 1987-88</w:t>
      </w:r>
    </w:p>
    <w:p w14:paraId="353AFB1A" w14:textId="77777777" w:rsidR="00AF5922" w:rsidRDefault="00AF5922">
      <w:pPr>
        <w:tabs>
          <w:tab w:val="left" w:pos="0"/>
          <w:tab w:val="left" w:pos="576"/>
          <w:tab w:val="left" w:pos="1152"/>
          <w:tab w:val="left" w:pos="1728"/>
          <w:tab w:val="left" w:pos="2304"/>
          <w:tab w:val="left" w:pos="2880"/>
          <w:tab w:val="left" w:pos="3744"/>
        </w:tabs>
      </w:pPr>
    </w:p>
    <w:p w14:paraId="32BFE37F" w14:textId="77777777" w:rsidR="00AF5922" w:rsidRDefault="00AF5922">
      <w:pPr>
        <w:tabs>
          <w:tab w:val="left" w:pos="0"/>
          <w:tab w:val="left" w:pos="576"/>
          <w:tab w:val="left" w:pos="1152"/>
          <w:tab w:val="left" w:pos="1728"/>
          <w:tab w:val="left" w:pos="2304"/>
          <w:tab w:val="left" w:pos="2880"/>
          <w:tab w:val="left" w:pos="3744"/>
        </w:tabs>
      </w:pPr>
    </w:p>
    <w:p w14:paraId="06874AD1" w14:textId="77777777" w:rsidR="00AF5922" w:rsidRDefault="00AF5922">
      <w:pPr>
        <w:pStyle w:val="Heading4"/>
      </w:pPr>
      <w:r>
        <w:t>Education</w:t>
      </w:r>
    </w:p>
    <w:p w14:paraId="0F4DF8F0" w14:textId="77777777" w:rsidR="00AF5922" w:rsidRDefault="00AF5922">
      <w:pPr>
        <w:tabs>
          <w:tab w:val="left" w:pos="0"/>
          <w:tab w:val="left" w:pos="576"/>
          <w:tab w:val="left" w:pos="1152"/>
          <w:tab w:val="left" w:pos="1728"/>
          <w:tab w:val="left" w:pos="2304"/>
          <w:tab w:val="left" w:pos="2880"/>
          <w:tab w:val="left" w:pos="3744"/>
        </w:tabs>
      </w:pPr>
    </w:p>
    <w:p w14:paraId="18D59CD4" w14:textId="77777777" w:rsidR="000B6413" w:rsidRDefault="00AF5922" w:rsidP="000B6413">
      <w:pPr>
        <w:tabs>
          <w:tab w:val="left" w:pos="0"/>
          <w:tab w:val="left" w:pos="576"/>
          <w:tab w:val="left" w:pos="1152"/>
          <w:tab w:val="left" w:pos="1728"/>
          <w:tab w:val="left" w:pos="2304"/>
          <w:tab w:val="left" w:pos="2880"/>
          <w:tab w:val="left" w:pos="3744"/>
        </w:tabs>
      </w:pPr>
      <w:r>
        <w:t>Vanderbilt University School of Law, Nashville, Tennessee</w:t>
      </w:r>
      <w:r w:rsidR="000B6413">
        <w:t xml:space="preserve">, </w:t>
      </w:r>
    </w:p>
    <w:p w14:paraId="530C1229" w14:textId="55EE2551" w:rsidR="00AF5922" w:rsidRDefault="000B6413" w:rsidP="000B6413">
      <w:pPr>
        <w:tabs>
          <w:tab w:val="left" w:pos="0"/>
          <w:tab w:val="left" w:pos="576"/>
          <w:tab w:val="left" w:pos="1152"/>
          <w:tab w:val="left" w:pos="1728"/>
          <w:tab w:val="left" w:pos="2304"/>
          <w:tab w:val="left" w:pos="2880"/>
          <w:tab w:val="left" w:pos="3744"/>
        </w:tabs>
      </w:pPr>
      <w:r>
        <w:tab/>
      </w:r>
      <w:r w:rsidR="00AF5922">
        <w:t xml:space="preserve">J.D., May 1987; Order of the Coif; Editor in Chief, </w:t>
      </w:r>
      <w:r w:rsidR="00AF5922">
        <w:rPr>
          <w:i/>
          <w:iCs/>
        </w:rPr>
        <w:t>Vanderbilt Law Review</w:t>
      </w:r>
      <w:r w:rsidR="00AF5922">
        <w:t>, 1986-87</w:t>
      </w:r>
    </w:p>
    <w:p w14:paraId="11218810" w14:textId="77777777" w:rsidR="00AF5922" w:rsidRDefault="00AF5922">
      <w:pPr>
        <w:tabs>
          <w:tab w:val="left" w:pos="0"/>
          <w:tab w:val="left" w:pos="576"/>
          <w:tab w:val="left" w:pos="1152"/>
          <w:tab w:val="left" w:pos="1728"/>
          <w:tab w:val="left" w:pos="2304"/>
          <w:tab w:val="left" w:pos="2880"/>
          <w:tab w:val="left" w:pos="3744"/>
        </w:tabs>
      </w:pPr>
    </w:p>
    <w:p w14:paraId="4E6D8722" w14:textId="77777777" w:rsidR="00AF5922" w:rsidRDefault="00AF5922">
      <w:pPr>
        <w:tabs>
          <w:tab w:val="left" w:pos="0"/>
          <w:tab w:val="left" w:pos="576"/>
          <w:tab w:val="left" w:pos="1152"/>
          <w:tab w:val="left" w:pos="1728"/>
          <w:tab w:val="left" w:pos="2304"/>
          <w:tab w:val="left" w:pos="2880"/>
          <w:tab w:val="left" w:pos="3744"/>
        </w:tabs>
      </w:pPr>
      <w:r>
        <w:t>University of Virginia, Charlottesville, Virginia</w:t>
      </w:r>
    </w:p>
    <w:p w14:paraId="5AE5FB77" w14:textId="77777777" w:rsidR="00AF5922" w:rsidRDefault="00AF5922">
      <w:pPr>
        <w:tabs>
          <w:tab w:val="left" w:pos="0"/>
          <w:tab w:val="left" w:pos="576"/>
          <w:tab w:val="left" w:pos="1152"/>
          <w:tab w:val="left" w:pos="1728"/>
          <w:tab w:val="left" w:pos="2304"/>
          <w:tab w:val="left" w:pos="2880"/>
          <w:tab w:val="left" w:pos="3744"/>
        </w:tabs>
        <w:ind w:left="576"/>
      </w:pPr>
      <w:r>
        <w:t>B.A. in history, May 1984; Phi Beta Kappa</w:t>
      </w:r>
    </w:p>
    <w:p w14:paraId="43ECF572" w14:textId="77777777" w:rsidR="00AF5922" w:rsidRDefault="00AF5922">
      <w:pPr>
        <w:tabs>
          <w:tab w:val="left" w:pos="0"/>
          <w:tab w:val="left" w:pos="576"/>
          <w:tab w:val="left" w:pos="1152"/>
          <w:tab w:val="left" w:pos="1728"/>
          <w:tab w:val="left" w:pos="2304"/>
          <w:tab w:val="left" w:pos="2880"/>
          <w:tab w:val="left" w:pos="3744"/>
        </w:tabs>
      </w:pPr>
    </w:p>
    <w:p w14:paraId="749101DC" w14:textId="77777777" w:rsidR="00AF5922" w:rsidRDefault="00AF5922">
      <w:pPr>
        <w:tabs>
          <w:tab w:val="left" w:pos="0"/>
          <w:tab w:val="left" w:pos="576"/>
          <w:tab w:val="left" w:pos="1152"/>
          <w:tab w:val="left" w:pos="1728"/>
          <w:tab w:val="left" w:pos="2304"/>
          <w:tab w:val="left" w:pos="2880"/>
          <w:tab w:val="left" w:pos="3744"/>
        </w:tabs>
      </w:pPr>
    </w:p>
    <w:p w14:paraId="7A0140E4" w14:textId="77777777" w:rsidR="00AF5922" w:rsidRDefault="007B4D40">
      <w:pPr>
        <w:pStyle w:val="Heading4"/>
      </w:pPr>
      <w:r>
        <w:br w:type="page"/>
      </w:r>
      <w:r w:rsidR="00AF5922">
        <w:lastRenderedPageBreak/>
        <w:t>Publications</w:t>
      </w:r>
    </w:p>
    <w:p w14:paraId="1D23614B" w14:textId="77777777" w:rsidR="00AF5922" w:rsidRDefault="00AF5922">
      <w:pPr>
        <w:tabs>
          <w:tab w:val="left" w:pos="0"/>
          <w:tab w:val="left" w:pos="576"/>
          <w:tab w:val="left" w:pos="1152"/>
          <w:tab w:val="left" w:pos="1728"/>
          <w:tab w:val="left" w:pos="2304"/>
          <w:tab w:val="left" w:pos="2880"/>
          <w:tab w:val="left" w:pos="3744"/>
        </w:tabs>
      </w:pPr>
    </w:p>
    <w:p w14:paraId="69BF11E8" w14:textId="77777777" w:rsidR="00DC189C" w:rsidRDefault="00DC189C">
      <w:pPr>
        <w:pStyle w:val="Heading3"/>
      </w:pPr>
      <w:r>
        <w:t>Books</w:t>
      </w:r>
    </w:p>
    <w:p w14:paraId="448FDDE6" w14:textId="3DDA23F7" w:rsidR="00DC189C" w:rsidRDefault="00DC189C">
      <w:pPr>
        <w:pStyle w:val="Heading3"/>
        <w:rPr>
          <w:b w:val="0"/>
          <w:bCs w:val="0"/>
          <w:i w:val="0"/>
          <w:iCs w:val="0"/>
        </w:rPr>
      </w:pPr>
    </w:p>
    <w:p w14:paraId="1CD9CED3" w14:textId="7A186769" w:rsidR="007D14E4" w:rsidRPr="007D14E4" w:rsidRDefault="007D14E4" w:rsidP="007D14E4">
      <w:pPr>
        <w:rPr>
          <w:bCs/>
          <w:smallCaps/>
          <w:color w:val="FF0000"/>
        </w:rPr>
      </w:pPr>
      <w:r w:rsidRPr="007D14E4">
        <w:rPr>
          <w:bCs/>
          <w:smallCaps/>
        </w:rPr>
        <w:t>Embodied Injustice: Race, Disability and Health</w:t>
      </w:r>
      <w:r>
        <w:rPr>
          <w:bCs/>
          <w:smallCaps/>
        </w:rPr>
        <w:t xml:space="preserve"> (</w:t>
      </w:r>
      <w:r>
        <w:rPr>
          <w:bCs/>
        </w:rPr>
        <w:t>Cambridge Univ. Press 202</w:t>
      </w:r>
      <w:r w:rsidR="00F54E14">
        <w:rPr>
          <w:bCs/>
        </w:rPr>
        <w:t>2</w:t>
      </w:r>
      <w:r>
        <w:rPr>
          <w:bCs/>
        </w:rPr>
        <w:t xml:space="preserve">). </w:t>
      </w:r>
      <w:r w:rsidRPr="007D14E4">
        <w:rPr>
          <w:bCs/>
          <w:smallCaps/>
        </w:rPr>
        <w:t xml:space="preserve"> </w:t>
      </w:r>
    </w:p>
    <w:p w14:paraId="74A29923" w14:textId="77777777" w:rsidR="007D14E4" w:rsidRPr="007D14E4" w:rsidRDefault="007D14E4" w:rsidP="007D14E4"/>
    <w:p w14:paraId="70606FE7" w14:textId="77777777" w:rsidR="00256171" w:rsidRDefault="00256171">
      <w:pPr>
        <w:pStyle w:val="Heading3"/>
      </w:pPr>
    </w:p>
    <w:p w14:paraId="71583476" w14:textId="7750C347" w:rsidR="00AF5922" w:rsidRDefault="00E909F5">
      <w:pPr>
        <w:pStyle w:val="Heading3"/>
      </w:pPr>
      <w:r>
        <w:t>Law journal</w:t>
      </w:r>
      <w:r w:rsidR="00AF5922">
        <w:t xml:space="preserve"> articles</w:t>
      </w:r>
    </w:p>
    <w:p w14:paraId="1EBBCA5E" w14:textId="1E95908A" w:rsidR="006324CA" w:rsidRDefault="006324CA" w:rsidP="006324CA"/>
    <w:p w14:paraId="25089121" w14:textId="50CD8B21" w:rsidR="002C2F5E" w:rsidRPr="002C2F5E" w:rsidRDefault="002C2F5E" w:rsidP="006324CA">
      <w:pPr>
        <w:rPr>
          <w:rFonts w:eastAsia="Cambria"/>
          <w:color w:val="000000"/>
        </w:rPr>
      </w:pPr>
      <w:r>
        <w:rPr>
          <w:rFonts w:eastAsia="Cambria"/>
          <w:color w:val="000000"/>
        </w:rPr>
        <w:t xml:space="preserve">“Affirmatively Furthering Health Equity,” 89 </w:t>
      </w:r>
      <w:r>
        <w:rPr>
          <w:rFonts w:eastAsia="Cambria"/>
          <w:i/>
          <w:iCs/>
          <w:color w:val="000000"/>
        </w:rPr>
        <w:t xml:space="preserve">Brooklyn L. Rev. </w:t>
      </w:r>
      <w:r>
        <w:rPr>
          <w:rFonts w:eastAsia="Cambria"/>
          <w:color w:val="000000"/>
        </w:rPr>
        <w:t>__ (</w:t>
      </w:r>
      <w:r>
        <w:rPr>
          <w:rFonts w:eastAsia="Cambria"/>
          <w:i/>
          <w:iCs/>
          <w:color w:val="000000"/>
        </w:rPr>
        <w:t xml:space="preserve">forthcoming </w:t>
      </w:r>
      <w:r>
        <w:rPr>
          <w:rFonts w:eastAsia="Cambria"/>
          <w:color w:val="000000"/>
        </w:rPr>
        <w:t>2024).</w:t>
      </w:r>
    </w:p>
    <w:p w14:paraId="7A54A668" w14:textId="77777777" w:rsidR="002C2F5E" w:rsidRDefault="002C2F5E" w:rsidP="006324CA">
      <w:pPr>
        <w:rPr>
          <w:rFonts w:eastAsia="Cambria"/>
          <w:color w:val="000000"/>
        </w:rPr>
      </w:pPr>
    </w:p>
    <w:p w14:paraId="7E24E2B3" w14:textId="259A219F" w:rsidR="00F54E14" w:rsidRDefault="00F54E14" w:rsidP="006324CA">
      <w:r>
        <w:rPr>
          <w:rFonts w:eastAsia="Cambria"/>
          <w:color w:val="000000"/>
        </w:rPr>
        <w:t>“</w:t>
      </w:r>
      <w:r w:rsidRPr="00F54E14">
        <w:rPr>
          <w:rFonts w:eastAsia="Cambria"/>
          <w:color w:val="000000"/>
        </w:rPr>
        <w:t>Prisons, Nursing Homes, and Medicaid: A COVID-19 Case Study in Health Injustice</w:t>
      </w:r>
      <w:r w:rsidR="00E376FE">
        <w:rPr>
          <w:rFonts w:eastAsia="Cambria"/>
          <w:color w:val="000000"/>
        </w:rPr>
        <w:t>,</w:t>
      </w:r>
      <w:r>
        <w:rPr>
          <w:rFonts w:eastAsia="Cambria"/>
          <w:color w:val="000000"/>
        </w:rPr>
        <w:t>”</w:t>
      </w:r>
      <w:r w:rsidRPr="00A3730E">
        <w:rPr>
          <w:rFonts w:eastAsia="Cambria"/>
          <w:color w:val="000000"/>
        </w:rPr>
        <w:t xml:space="preserve"> 30 </w:t>
      </w:r>
      <w:r w:rsidRPr="00E376FE">
        <w:rPr>
          <w:rFonts w:eastAsia="Cambria"/>
          <w:i/>
          <w:color w:val="000000"/>
        </w:rPr>
        <w:t xml:space="preserve">Annals Health </w:t>
      </w:r>
      <w:r w:rsidR="00E84D16">
        <w:rPr>
          <w:rFonts w:eastAsia="Cambria"/>
          <w:i/>
          <w:color w:val="000000"/>
        </w:rPr>
        <w:t>L. &amp;</w:t>
      </w:r>
      <w:r w:rsidRPr="00E376FE">
        <w:rPr>
          <w:rFonts w:eastAsia="Cambria"/>
          <w:i/>
          <w:color w:val="000000"/>
        </w:rPr>
        <w:t xml:space="preserve"> Life Sc</w:t>
      </w:r>
      <w:r w:rsidR="00E84D16">
        <w:rPr>
          <w:rFonts w:eastAsia="Cambria"/>
          <w:i/>
          <w:color w:val="000000"/>
        </w:rPr>
        <w:t>i.</w:t>
      </w:r>
      <w:r w:rsidRPr="00A3730E">
        <w:rPr>
          <w:rFonts w:eastAsia="Cambria"/>
          <w:color w:val="000000"/>
        </w:rPr>
        <w:t xml:space="preserve"> 101 (2021)</w:t>
      </w:r>
      <w:r>
        <w:rPr>
          <w:rFonts w:eastAsia="Cambria"/>
          <w:color w:val="000000"/>
        </w:rPr>
        <w:t>.</w:t>
      </w:r>
    </w:p>
    <w:p w14:paraId="43F9D5D7" w14:textId="77777777" w:rsidR="00F54E14" w:rsidRDefault="00F54E14" w:rsidP="006324CA"/>
    <w:p w14:paraId="2C964A53" w14:textId="35A8A7BB" w:rsidR="00186C4C" w:rsidRDefault="00186C4C" w:rsidP="006324CA">
      <w:r>
        <w:t xml:space="preserve">“Reproducing Dignity: Race, Disability, and Reproductive Controls,” </w:t>
      </w:r>
      <w:r w:rsidR="00F54E14">
        <w:t>54</w:t>
      </w:r>
      <w:r>
        <w:t xml:space="preserve"> </w:t>
      </w:r>
      <w:r w:rsidRPr="00186C4C">
        <w:rPr>
          <w:i/>
          <w:iCs/>
        </w:rPr>
        <w:t>U.C. Davis L. Rev</w:t>
      </w:r>
      <w:r>
        <w:t xml:space="preserve">. </w:t>
      </w:r>
      <w:r w:rsidR="00F54E14">
        <w:t>195</w:t>
      </w:r>
      <w:r>
        <w:t>(2020).</w:t>
      </w:r>
    </w:p>
    <w:p w14:paraId="5E735C9F" w14:textId="77777777" w:rsidR="00186C4C" w:rsidRDefault="00186C4C" w:rsidP="006324CA"/>
    <w:p w14:paraId="0E259F4D" w14:textId="1CAE1BF6" w:rsidR="008A6C61" w:rsidRDefault="00186C4C" w:rsidP="006324CA">
      <w:r>
        <w:rPr>
          <w:i/>
          <w:iCs/>
        </w:rPr>
        <w:t xml:space="preserve"> </w:t>
      </w:r>
      <w:r w:rsidR="008A6C61">
        <w:t>“Opioids and Converging Interests,”</w:t>
      </w:r>
      <w:r w:rsidR="0032714F">
        <w:t xml:space="preserve"> 49</w:t>
      </w:r>
      <w:r w:rsidR="008A6C61">
        <w:t xml:space="preserve"> </w:t>
      </w:r>
      <w:r w:rsidR="008A6C61">
        <w:rPr>
          <w:i/>
        </w:rPr>
        <w:t xml:space="preserve">Seton Hall L. Rev. </w:t>
      </w:r>
      <w:r w:rsidR="0032714F">
        <w:t xml:space="preserve">1019 </w:t>
      </w:r>
      <w:r w:rsidR="008A6C61">
        <w:t>(2019).</w:t>
      </w:r>
    </w:p>
    <w:p w14:paraId="1D8E2FE6" w14:textId="77777777" w:rsidR="008A6C61" w:rsidRPr="008A6C61" w:rsidRDefault="008A6C61" w:rsidP="006324CA"/>
    <w:p w14:paraId="6AD6B102" w14:textId="06867979" w:rsidR="008A6C61" w:rsidRDefault="008A6C61" w:rsidP="006324CA">
      <w:r>
        <w:t>“Threats to Medicaid and Health Equity Intersections,” 1</w:t>
      </w:r>
      <w:r w:rsidR="0032714F">
        <w:t>2</w:t>
      </w:r>
      <w:r>
        <w:t xml:space="preserve"> </w:t>
      </w:r>
      <w:r>
        <w:rPr>
          <w:i/>
        </w:rPr>
        <w:t xml:space="preserve">St. Louis U. J. Health L. &amp; </w:t>
      </w:r>
      <w:proofErr w:type="spellStart"/>
      <w:r w:rsidRPr="0032714F">
        <w:rPr>
          <w:i/>
        </w:rPr>
        <w:t>Pol’y</w:t>
      </w:r>
      <w:proofErr w:type="spellEnd"/>
      <w:r w:rsidRPr="0032714F">
        <w:t xml:space="preserve"> </w:t>
      </w:r>
      <w:r w:rsidR="0032714F">
        <w:t>311</w:t>
      </w:r>
      <w:r>
        <w:t xml:space="preserve"> (2019).</w:t>
      </w:r>
    </w:p>
    <w:p w14:paraId="67C447D8" w14:textId="77777777" w:rsidR="008A6C61" w:rsidRPr="008A6C61" w:rsidRDefault="008A6C61" w:rsidP="006324CA"/>
    <w:p w14:paraId="4D6C4611" w14:textId="3B6861C7" w:rsidR="00E70762" w:rsidRDefault="00E70762" w:rsidP="006324CA">
      <w:r>
        <w:t xml:space="preserve">“Bundling Justice: Medicaid’s Support for Housing,” </w:t>
      </w:r>
      <w:r>
        <w:rPr>
          <w:i/>
        </w:rPr>
        <w:t>46 J. Law, Med. &amp; Ethics 595</w:t>
      </w:r>
      <w:r>
        <w:t xml:space="preserve"> (2018).</w:t>
      </w:r>
    </w:p>
    <w:p w14:paraId="6A98A380" w14:textId="77777777" w:rsidR="00E70762" w:rsidRPr="00E70762" w:rsidRDefault="00E70762" w:rsidP="006324CA"/>
    <w:p w14:paraId="53303F4F" w14:textId="4CBE27A3" w:rsidR="00B746FB" w:rsidRPr="00B746FB" w:rsidRDefault="00B746FB" w:rsidP="006324CA">
      <w:r>
        <w:t xml:space="preserve"> “Community Integration of People with Disabilities: Can </w:t>
      </w:r>
      <w:r>
        <w:rPr>
          <w:i/>
        </w:rPr>
        <w:t xml:space="preserve">Olmstead </w:t>
      </w:r>
      <w:r>
        <w:t>Protect against Retrenchment?,”</w:t>
      </w:r>
      <w:r w:rsidR="00CA080F">
        <w:t xml:space="preserve"> 6 </w:t>
      </w:r>
      <w:r>
        <w:rPr>
          <w:i/>
        </w:rPr>
        <w:t xml:space="preserve">Laws </w:t>
      </w:r>
      <w:r w:rsidR="00CA080F">
        <w:t>22</w:t>
      </w:r>
      <w:r>
        <w:t xml:space="preserve"> (2017)</w:t>
      </w:r>
      <w:r w:rsidR="00CA080F">
        <w:t xml:space="preserve">, </w:t>
      </w:r>
      <w:hyperlink r:id="rId9" w:history="1">
        <w:r w:rsidR="00CA080F" w:rsidRPr="00683C89">
          <w:rPr>
            <w:rStyle w:val="Hyperlink"/>
          </w:rPr>
          <w:t>http://www.mdpi.com/2075-471X/6/4/22</w:t>
        </w:r>
      </w:hyperlink>
      <w:r>
        <w:t>.</w:t>
      </w:r>
    </w:p>
    <w:p w14:paraId="7CF98E97" w14:textId="77777777" w:rsidR="00B746FB" w:rsidRDefault="00B746FB" w:rsidP="006324CA"/>
    <w:p w14:paraId="5FE1983D" w14:textId="42AFD469" w:rsidR="005B0704" w:rsidRDefault="00787018" w:rsidP="00B746FB">
      <w:r>
        <w:t>“Black Health Matter</w:t>
      </w:r>
      <w:r w:rsidR="004C5F92">
        <w:t>s</w:t>
      </w:r>
      <w:r>
        <w:t xml:space="preserve">: Disparities, Community Health, and Interest Convergence,” </w:t>
      </w:r>
      <w:r w:rsidR="006A1652">
        <w:t>22</w:t>
      </w:r>
      <w:r w:rsidRPr="00B03A01">
        <w:rPr>
          <w:i/>
        </w:rPr>
        <w:t xml:space="preserve"> </w:t>
      </w:r>
      <w:proofErr w:type="spellStart"/>
      <w:r w:rsidRPr="00B03A01">
        <w:rPr>
          <w:i/>
        </w:rPr>
        <w:t>Mich</w:t>
      </w:r>
      <w:proofErr w:type="spellEnd"/>
      <w:r w:rsidRPr="00B03A01">
        <w:rPr>
          <w:i/>
        </w:rPr>
        <w:t xml:space="preserve"> J. Race</w:t>
      </w:r>
      <w:r w:rsidR="00B03A01" w:rsidRPr="00B03A01">
        <w:rPr>
          <w:i/>
        </w:rPr>
        <w:t xml:space="preserve"> &amp; Law </w:t>
      </w:r>
      <w:r w:rsidR="006A1652">
        <w:t xml:space="preserve">53 </w:t>
      </w:r>
      <w:r w:rsidR="00B03A01">
        <w:t xml:space="preserve">(2017). </w:t>
      </w:r>
    </w:p>
    <w:p w14:paraId="358D19BB" w14:textId="77777777" w:rsidR="006324CA" w:rsidRDefault="006324CA" w:rsidP="005B0704">
      <w:pPr>
        <w:tabs>
          <w:tab w:val="left" w:pos="0"/>
          <w:tab w:val="left" w:pos="576"/>
          <w:tab w:val="left" w:pos="1152"/>
          <w:tab w:val="left" w:pos="1728"/>
          <w:tab w:val="left" w:pos="2304"/>
          <w:tab w:val="left" w:pos="2880"/>
          <w:tab w:val="left" w:pos="3744"/>
        </w:tabs>
      </w:pPr>
    </w:p>
    <w:p w14:paraId="0120FB72" w14:textId="26DC733C" w:rsidR="006324CA" w:rsidRDefault="006324CA" w:rsidP="005B0704">
      <w:pPr>
        <w:tabs>
          <w:tab w:val="left" w:pos="0"/>
          <w:tab w:val="left" w:pos="576"/>
          <w:tab w:val="left" w:pos="1152"/>
          <w:tab w:val="left" w:pos="1728"/>
          <w:tab w:val="left" w:pos="2304"/>
          <w:tab w:val="left" w:pos="2880"/>
          <w:tab w:val="left" w:pos="3744"/>
        </w:tabs>
      </w:pPr>
      <w:r>
        <w:t xml:space="preserve">“Ending-Life </w:t>
      </w:r>
      <w:r w:rsidR="00C13621">
        <w:t xml:space="preserve">Medical </w:t>
      </w:r>
      <w:r>
        <w:t>Decisions</w:t>
      </w:r>
      <w:r w:rsidR="00C13621">
        <w:t xml:space="preserve">: Some Disability Perspectives,” </w:t>
      </w:r>
      <w:r w:rsidR="00C13621" w:rsidRPr="00C13621">
        <w:rPr>
          <w:i/>
        </w:rPr>
        <w:t>33 Georgia State U. L. Rev.</w:t>
      </w:r>
      <w:r w:rsidR="0052064B">
        <w:rPr>
          <w:i/>
        </w:rPr>
        <w:t xml:space="preserve"> </w:t>
      </w:r>
      <w:r w:rsidR="0052064B">
        <w:t xml:space="preserve">893 </w:t>
      </w:r>
      <w:r w:rsidR="00C13621">
        <w:t>(2017).</w:t>
      </w:r>
    </w:p>
    <w:p w14:paraId="44C13143" w14:textId="77777777" w:rsidR="006324CA" w:rsidRDefault="006324CA" w:rsidP="005B0704">
      <w:pPr>
        <w:tabs>
          <w:tab w:val="left" w:pos="0"/>
          <w:tab w:val="left" w:pos="576"/>
          <w:tab w:val="left" w:pos="1152"/>
          <w:tab w:val="left" w:pos="1728"/>
          <w:tab w:val="left" w:pos="2304"/>
          <w:tab w:val="left" w:pos="2880"/>
          <w:tab w:val="left" w:pos="3744"/>
        </w:tabs>
      </w:pPr>
    </w:p>
    <w:p w14:paraId="5F5CD1F1" w14:textId="4D0C6510" w:rsidR="005F4F83" w:rsidRPr="005F4F83" w:rsidRDefault="005F4F83" w:rsidP="005B0704">
      <w:pPr>
        <w:tabs>
          <w:tab w:val="left" w:pos="0"/>
          <w:tab w:val="left" w:pos="576"/>
          <w:tab w:val="left" w:pos="1152"/>
          <w:tab w:val="left" w:pos="1728"/>
          <w:tab w:val="left" w:pos="2304"/>
          <w:tab w:val="left" w:pos="2880"/>
          <w:tab w:val="left" w:pos="3744"/>
        </w:tabs>
      </w:pPr>
      <w:r>
        <w:t xml:space="preserve">“Rick’s Taxonomy,” 66 </w:t>
      </w:r>
      <w:r>
        <w:rPr>
          <w:i/>
        </w:rPr>
        <w:t>Syracuse L. Rev.</w:t>
      </w:r>
      <w:r w:rsidR="0052064B">
        <w:rPr>
          <w:i/>
        </w:rPr>
        <w:t xml:space="preserve"> </w:t>
      </w:r>
      <w:r w:rsidR="0052064B">
        <w:t xml:space="preserve">641 </w:t>
      </w:r>
      <w:r w:rsidR="004F3673">
        <w:t>(2016)(symposium contribution)</w:t>
      </w:r>
      <w:r>
        <w:t>.</w:t>
      </w:r>
    </w:p>
    <w:p w14:paraId="06EEFB06" w14:textId="77777777" w:rsidR="005F4F83" w:rsidRDefault="005F4F83" w:rsidP="005B0704">
      <w:pPr>
        <w:tabs>
          <w:tab w:val="left" w:pos="0"/>
          <w:tab w:val="left" w:pos="576"/>
          <w:tab w:val="left" w:pos="1152"/>
          <w:tab w:val="left" w:pos="1728"/>
          <w:tab w:val="left" w:pos="2304"/>
          <w:tab w:val="left" w:pos="2880"/>
          <w:tab w:val="left" w:pos="3744"/>
        </w:tabs>
      </w:pPr>
    </w:p>
    <w:p w14:paraId="259448B8" w14:textId="5A6EFE04" w:rsidR="00166798" w:rsidRDefault="001639C1" w:rsidP="00663D78">
      <w:pPr>
        <w:tabs>
          <w:tab w:val="left" w:pos="0"/>
          <w:tab w:val="left" w:pos="576"/>
          <w:tab w:val="left" w:pos="1152"/>
          <w:tab w:val="left" w:pos="1728"/>
          <w:tab w:val="left" w:pos="2304"/>
          <w:tab w:val="left" w:pos="2880"/>
          <w:tab w:val="left" w:pos="3744"/>
        </w:tabs>
      </w:pPr>
      <w:r w:rsidRPr="00BE3198">
        <w:t>“</w:t>
      </w:r>
      <w:r w:rsidR="00166798">
        <w:t xml:space="preserve">Health and Taxes: Hospitals, Community Health, and the IRS,” 16 </w:t>
      </w:r>
      <w:r w:rsidR="00166798" w:rsidRPr="00166798">
        <w:rPr>
          <w:i/>
        </w:rPr>
        <w:t xml:space="preserve">Yale J. Health </w:t>
      </w:r>
      <w:proofErr w:type="spellStart"/>
      <w:r w:rsidR="00166798" w:rsidRPr="00166798">
        <w:rPr>
          <w:i/>
        </w:rPr>
        <w:t>Pol’y</w:t>
      </w:r>
      <w:proofErr w:type="spellEnd"/>
      <w:r w:rsidR="00166798" w:rsidRPr="00166798">
        <w:rPr>
          <w:i/>
        </w:rPr>
        <w:t>, L. &amp; Ethics</w:t>
      </w:r>
      <w:r w:rsidR="00166798">
        <w:t xml:space="preserve"> </w:t>
      </w:r>
      <w:r w:rsidR="0052064B">
        <w:t>51 (2016).</w:t>
      </w:r>
    </w:p>
    <w:p w14:paraId="409A46A0" w14:textId="77777777" w:rsidR="00B87259" w:rsidRDefault="00B87259" w:rsidP="00663D78">
      <w:pPr>
        <w:tabs>
          <w:tab w:val="left" w:pos="0"/>
          <w:tab w:val="left" w:pos="576"/>
          <w:tab w:val="left" w:pos="1152"/>
          <w:tab w:val="left" w:pos="1728"/>
          <w:tab w:val="left" w:pos="2304"/>
          <w:tab w:val="left" w:pos="2880"/>
          <w:tab w:val="left" w:pos="3744"/>
        </w:tabs>
      </w:pPr>
    </w:p>
    <w:p w14:paraId="79944076" w14:textId="0883010A" w:rsidR="00B87259" w:rsidRDefault="00B87259" w:rsidP="00663D78">
      <w:pPr>
        <w:tabs>
          <w:tab w:val="left" w:pos="0"/>
          <w:tab w:val="left" w:pos="576"/>
          <w:tab w:val="left" w:pos="1152"/>
          <w:tab w:val="left" w:pos="1728"/>
          <w:tab w:val="left" w:pos="2304"/>
          <w:tab w:val="left" w:pos="2880"/>
          <w:tab w:val="left" w:pos="3744"/>
        </w:tabs>
      </w:pPr>
      <w:r>
        <w:t>“Disability Cultural Competence in the Medical Profession,”</w:t>
      </w:r>
      <w:r w:rsidR="007D516E">
        <w:t xml:space="preserve"> 9 </w:t>
      </w:r>
      <w:r w:rsidR="007D516E">
        <w:rPr>
          <w:i/>
        </w:rPr>
        <w:t>St</w:t>
      </w:r>
      <w:r w:rsidR="0052064B">
        <w:rPr>
          <w:i/>
        </w:rPr>
        <w:t xml:space="preserve">. Louis U. J. Health L. &amp; </w:t>
      </w:r>
      <w:proofErr w:type="spellStart"/>
      <w:r w:rsidR="0052064B">
        <w:rPr>
          <w:i/>
        </w:rPr>
        <w:t>Pol’y</w:t>
      </w:r>
      <w:proofErr w:type="spellEnd"/>
      <w:r w:rsidR="0052064B">
        <w:t xml:space="preserve"> 89</w:t>
      </w:r>
      <w:r w:rsidR="007D516E">
        <w:rPr>
          <w:i/>
        </w:rPr>
        <w:t xml:space="preserve"> </w:t>
      </w:r>
      <w:r w:rsidR="004F3673">
        <w:t>(2016)(symposium contribution)</w:t>
      </w:r>
      <w:r w:rsidR="007D516E">
        <w:t>.</w:t>
      </w:r>
    </w:p>
    <w:p w14:paraId="5A4AE537" w14:textId="77777777" w:rsidR="00B42F6B" w:rsidRDefault="00B42F6B" w:rsidP="00663D78">
      <w:pPr>
        <w:tabs>
          <w:tab w:val="left" w:pos="0"/>
          <w:tab w:val="left" w:pos="576"/>
          <w:tab w:val="left" w:pos="1152"/>
          <w:tab w:val="left" w:pos="1728"/>
          <w:tab w:val="left" w:pos="2304"/>
          <w:tab w:val="left" w:pos="2880"/>
          <w:tab w:val="left" w:pos="3744"/>
        </w:tabs>
      </w:pPr>
    </w:p>
    <w:p w14:paraId="064867EB" w14:textId="4A1F928E" w:rsidR="00B42F6B" w:rsidRPr="00B42F6B" w:rsidRDefault="00B42F6B" w:rsidP="00663D78">
      <w:pPr>
        <w:tabs>
          <w:tab w:val="left" w:pos="0"/>
          <w:tab w:val="left" w:pos="576"/>
          <w:tab w:val="left" w:pos="1152"/>
          <w:tab w:val="left" w:pos="1728"/>
          <w:tab w:val="left" w:pos="2304"/>
          <w:tab w:val="left" w:pos="2880"/>
          <w:tab w:val="left" w:pos="3744"/>
        </w:tabs>
      </w:pPr>
      <w:r>
        <w:t xml:space="preserve">“Reflections on Mentoring,” 44 </w:t>
      </w:r>
      <w:r>
        <w:rPr>
          <w:i/>
        </w:rPr>
        <w:t>J. Law, Med. &amp; Ethics</w:t>
      </w:r>
      <w:r w:rsidR="006A1652">
        <w:t xml:space="preserve"> 46</w:t>
      </w:r>
      <w:r w:rsidR="004F3673">
        <w:t xml:space="preserve"> (2016)(with Ross D. Silverman)</w:t>
      </w:r>
      <w:r>
        <w:t>.</w:t>
      </w:r>
    </w:p>
    <w:p w14:paraId="564CA0F1" w14:textId="77777777" w:rsidR="00E909F5" w:rsidRDefault="00E909F5" w:rsidP="00663D78">
      <w:pPr>
        <w:tabs>
          <w:tab w:val="left" w:pos="0"/>
          <w:tab w:val="left" w:pos="576"/>
          <w:tab w:val="left" w:pos="1152"/>
          <w:tab w:val="left" w:pos="1728"/>
          <w:tab w:val="left" w:pos="2304"/>
          <w:tab w:val="left" w:pos="2880"/>
          <w:tab w:val="left" w:pos="3744"/>
        </w:tabs>
      </w:pPr>
    </w:p>
    <w:p w14:paraId="54C72B05" w14:textId="7AB888B4" w:rsidR="00E909F5" w:rsidRPr="00E909F5" w:rsidRDefault="00E909F5" w:rsidP="00663D78">
      <w:pPr>
        <w:tabs>
          <w:tab w:val="left" w:pos="0"/>
          <w:tab w:val="left" w:pos="576"/>
          <w:tab w:val="left" w:pos="1152"/>
          <w:tab w:val="left" w:pos="1728"/>
          <w:tab w:val="left" w:pos="2304"/>
          <w:tab w:val="left" w:pos="2880"/>
          <w:tab w:val="left" w:pos="3744"/>
        </w:tabs>
      </w:pPr>
      <w:r>
        <w:t>“Including Public Health Content in a Bioethics and Law Course: Vaccine Exemptions, Tort Li</w:t>
      </w:r>
      <w:r w:rsidR="005F4F83">
        <w:t>ability, and Public Health,” 43</w:t>
      </w:r>
      <w:r>
        <w:t xml:space="preserve"> </w:t>
      </w:r>
      <w:r>
        <w:rPr>
          <w:i/>
        </w:rPr>
        <w:t>J. Law, Med. &amp; Ethics</w:t>
      </w:r>
      <w:r w:rsidR="005F4F83">
        <w:t xml:space="preserve"> 22 </w:t>
      </w:r>
      <w:r>
        <w:t>(2015).</w:t>
      </w:r>
    </w:p>
    <w:p w14:paraId="28F4ABF5" w14:textId="77777777" w:rsidR="00166798" w:rsidRDefault="00166798" w:rsidP="00663D78">
      <w:pPr>
        <w:tabs>
          <w:tab w:val="left" w:pos="0"/>
          <w:tab w:val="left" w:pos="576"/>
          <w:tab w:val="left" w:pos="1152"/>
          <w:tab w:val="left" w:pos="1728"/>
          <w:tab w:val="left" w:pos="2304"/>
          <w:tab w:val="left" w:pos="2880"/>
          <w:tab w:val="left" w:pos="3744"/>
        </w:tabs>
      </w:pPr>
    </w:p>
    <w:p w14:paraId="6C9A4249" w14:textId="5AE6B28E" w:rsidR="001639C1" w:rsidRPr="00BE3198" w:rsidRDefault="00166798" w:rsidP="00663D78">
      <w:pPr>
        <w:tabs>
          <w:tab w:val="left" w:pos="0"/>
          <w:tab w:val="left" w:pos="576"/>
          <w:tab w:val="left" w:pos="1152"/>
          <w:tab w:val="left" w:pos="1728"/>
          <w:tab w:val="left" w:pos="2304"/>
          <w:tab w:val="left" w:pos="2880"/>
          <w:tab w:val="left" w:pos="3744"/>
        </w:tabs>
        <w:rPr>
          <w:i/>
        </w:rPr>
      </w:pPr>
      <w:r>
        <w:t>“</w:t>
      </w:r>
      <w:r w:rsidR="001639C1" w:rsidRPr="00BE3198">
        <w:t>Normalizing Disability in Famil</w:t>
      </w:r>
      <w:r w:rsidR="005F4F83">
        <w:t xml:space="preserve">ies: A Response to Ouellette,” 43 </w:t>
      </w:r>
      <w:r w:rsidR="001639C1" w:rsidRPr="0099643A">
        <w:rPr>
          <w:i/>
        </w:rPr>
        <w:t>J. Law, Med. &amp; Ethics</w:t>
      </w:r>
      <w:r w:rsidR="005F4F83">
        <w:t xml:space="preserve"> 224 </w:t>
      </w:r>
      <w:r w:rsidR="001639C1" w:rsidRPr="00BE3198">
        <w:t>(2015)</w:t>
      </w:r>
      <w:r w:rsidR="001639C1" w:rsidRPr="00BE3198">
        <w:rPr>
          <w:i/>
        </w:rPr>
        <w:t>.</w:t>
      </w:r>
    </w:p>
    <w:p w14:paraId="74EDDA76" w14:textId="77777777" w:rsidR="001639C1" w:rsidRPr="00BE3198" w:rsidRDefault="001639C1" w:rsidP="00663D78">
      <w:pPr>
        <w:tabs>
          <w:tab w:val="left" w:pos="0"/>
          <w:tab w:val="left" w:pos="576"/>
          <w:tab w:val="left" w:pos="1152"/>
          <w:tab w:val="left" w:pos="1728"/>
          <w:tab w:val="left" w:pos="2304"/>
          <w:tab w:val="left" w:pos="2880"/>
          <w:tab w:val="left" w:pos="3744"/>
        </w:tabs>
        <w:rPr>
          <w:i/>
        </w:rPr>
      </w:pPr>
    </w:p>
    <w:p w14:paraId="63E2C917" w14:textId="77777777" w:rsidR="006E3BAD" w:rsidRPr="00BE3198" w:rsidRDefault="00E9797F" w:rsidP="00663D78">
      <w:pPr>
        <w:tabs>
          <w:tab w:val="left" w:pos="0"/>
          <w:tab w:val="left" w:pos="576"/>
          <w:tab w:val="left" w:pos="1152"/>
          <w:tab w:val="left" w:pos="1728"/>
          <w:tab w:val="left" w:pos="2304"/>
          <w:tab w:val="left" w:pos="2880"/>
          <w:tab w:val="left" w:pos="3744"/>
        </w:tabs>
      </w:pPr>
      <w:r w:rsidRPr="00BE3198">
        <w:t xml:space="preserve">“Giving Meaning to ‘Meaningful Access’ in Medicaid Managed Care,” 102 </w:t>
      </w:r>
      <w:r w:rsidRPr="00BE3198">
        <w:rPr>
          <w:i/>
        </w:rPr>
        <w:t>Ky. L.J.</w:t>
      </w:r>
      <w:r w:rsidRPr="00BE3198">
        <w:t xml:space="preserve"> 255 (2014).</w:t>
      </w:r>
    </w:p>
    <w:p w14:paraId="0E496AAC" w14:textId="77777777" w:rsidR="006E3BAD" w:rsidRPr="00BE3198" w:rsidRDefault="006E3BAD" w:rsidP="00663D78">
      <w:pPr>
        <w:tabs>
          <w:tab w:val="left" w:pos="0"/>
          <w:tab w:val="left" w:pos="576"/>
          <w:tab w:val="left" w:pos="1152"/>
          <w:tab w:val="left" w:pos="1728"/>
          <w:tab w:val="left" w:pos="2304"/>
          <w:tab w:val="left" w:pos="2880"/>
          <w:tab w:val="left" w:pos="3744"/>
        </w:tabs>
        <w:rPr>
          <w:b/>
        </w:rPr>
      </w:pPr>
    </w:p>
    <w:p w14:paraId="318E10DE" w14:textId="588BC510" w:rsidR="00F201F0" w:rsidRPr="00BE3198" w:rsidRDefault="00F201F0" w:rsidP="00663D78">
      <w:pPr>
        <w:tabs>
          <w:tab w:val="left" w:pos="0"/>
          <w:tab w:val="left" w:pos="576"/>
          <w:tab w:val="left" w:pos="1152"/>
          <w:tab w:val="left" w:pos="1728"/>
          <w:tab w:val="left" w:pos="2304"/>
          <w:tab w:val="left" w:pos="2880"/>
          <w:tab w:val="left" w:pos="3744"/>
        </w:tabs>
        <w:rPr>
          <w:iCs/>
          <w:color w:val="0F243E"/>
        </w:rPr>
      </w:pPr>
      <w:r w:rsidRPr="00BE3198">
        <w:rPr>
          <w:iCs/>
          <w:color w:val="0F243E"/>
        </w:rPr>
        <w:t>“Tax-Exempt Hospitals, Community Health Needs</w:t>
      </w:r>
      <w:r w:rsidR="000032E0" w:rsidRPr="00BE3198">
        <w:rPr>
          <w:iCs/>
          <w:color w:val="0F243E"/>
        </w:rPr>
        <w:t xml:space="preserve">, and Addressing Disparities,” </w:t>
      </w:r>
      <w:r w:rsidR="00EE0524" w:rsidRPr="00BE3198">
        <w:rPr>
          <w:iCs/>
          <w:color w:val="0F243E"/>
        </w:rPr>
        <w:t xml:space="preserve">55 </w:t>
      </w:r>
      <w:r w:rsidR="00EE0524" w:rsidRPr="00BE3198">
        <w:rPr>
          <w:i/>
          <w:iCs/>
          <w:color w:val="0F243E"/>
        </w:rPr>
        <w:t>How. L.J</w:t>
      </w:r>
      <w:r w:rsidR="00EE0524" w:rsidRPr="00BE3198">
        <w:rPr>
          <w:iCs/>
          <w:color w:val="0F243E"/>
        </w:rPr>
        <w:t xml:space="preserve">. 687 (2012) </w:t>
      </w:r>
      <w:r w:rsidRPr="00BE3198">
        <w:rPr>
          <w:iCs/>
          <w:color w:val="0F243E"/>
        </w:rPr>
        <w:t>(symposium essay).</w:t>
      </w:r>
    </w:p>
    <w:p w14:paraId="3229D9F5" w14:textId="77777777" w:rsidR="00F201F0" w:rsidRPr="00BE3198" w:rsidRDefault="00F201F0" w:rsidP="00663D78">
      <w:pPr>
        <w:tabs>
          <w:tab w:val="left" w:pos="0"/>
          <w:tab w:val="left" w:pos="576"/>
          <w:tab w:val="left" w:pos="1152"/>
          <w:tab w:val="left" w:pos="1728"/>
          <w:tab w:val="left" w:pos="2304"/>
          <w:tab w:val="left" w:pos="2880"/>
          <w:tab w:val="left" w:pos="3744"/>
        </w:tabs>
        <w:ind w:left="-360"/>
        <w:rPr>
          <w:iCs/>
          <w:color w:val="0F243E"/>
        </w:rPr>
      </w:pPr>
    </w:p>
    <w:p w14:paraId="0A9B6685" w14:textId="67B93FFD" w:rsidR="00C15891" w:rsidRPr="00BE3198" w:rsidRDefault="00C15891" w:rsidP="00663D78">
      <w:pPr>
        <w:tabs>
          <w:tab w:val="left" w:pos="0"/>
          <w:tab w:val="left" w:pos="576"/>
          <w:tab w:val="left" w:pos="1152"/>
          <w:tab w:val="left" w:pos="1728"/>
          <w:tab w:val="left" w:pos="2304"/>
          <w:tab w:val="left" w:pos="2880"/>
          <w:tab w:val="left" w:pos="3744"/>
        </w:tabs>
        <w:rPr>
          <w:color w:val="0F243E"/>
        </w:rPr>
      </w:pPr>
      <w:r w:rsidRPr="00BE3198">
        <w:rPr>
          <w:iCs/>
          <w:color w:val="0F243E"/>
        </w:rPr>
        <w:t>“Learning by Doing: an Experience with Outcomes Assessment”</w:t>
      </w:r>
      <w:r w:rsidRPr="00BE3198">
        <w:rPr>
          <w:color w:val="0F243E"/>
        </w:rPr>
        <w:t xml:space="preserve"> (with Lu-in Wang), 41 </w:t>
      </w:r>
      <w:r w:rsidR="000032E0" w:rsidRPr="00BE3198">
        <w:rPr>
          <w:i/>
          <w:color w:val="0F243E"/>
        </w:rPr>
        <w:t xml:space="preserve">Univ. </w:t>
      </w:r>
      <w:r w:rsidRPr="00BE3198">
        <w:rPr>
          <w:i/>
          <w:color w:val="0F243E"/>
        </w:rPr>
        <w:t>Toledo L. Rev.</w:t>
      </w:r>
      <w:r w:rsidRPr="00BE3198">
        <w:rPr>
          <w:color w:val="0F243E"/>
        </w:rPr>
        <w:t xml:space="preserve"> </w:t>
      </w:r>
      <w:r w:rsidR="00D55E89" w:rsidRPr="00BE3198">
        <w:rPr>
          <w:color w:val="0F243E"/>
        </w:rPr>
        <w:t>269</w:t>
      </w:r>
      <w:r w:rsidRPr="00BE3198">
        <w:rPr>
          <w:color w:val="0F243E"/>
        </w:rPr>
        <w:t xml:space="preserve"> (2010)(essay for the University of Toledo Law Review’s Leadership in Legal Education Symposium series).</w:t>
      </w:r>
    </w:p>
    <w:p w14:paraId="06B8BFFB" w14:textId="592B872D" w:rsidR="00C15891" w:rsidRPr="00BE3198" w:rsidRDefault="00C15891" w:rsidP="00663D78">
      <w:pPr>
        <w:tabs>
          <w:tab w:val="left" w:pos="0"/>
          <w:tab w:val="left" w:pos="576"/>
          <w:tab w:val="left" w:pos="1152"/>
          <w:tab w:val="left" w:pos="1728"/>
          <w:tab w:val="left" w:pos="2304"/>
          <w:tab w:val="left" w:pos="2880"/>
          <w:tab w:val="left" w:pos="3744"/>
        </w:tabs>
        <w:ind w:left="-300"/>
        <w:rPr>
          <w:color w:val="0F243E"/>
        </w:rPr>
      </w:pPr>
    </w:p>
    <w:p w14:paraId="78A9B47B" w14:textId="77777777" w:rsidR="008573AA" w:rsidRPr="00BE3198" w:rsidRDefault="008573AA" w:rsidP="00663D78">
      <w:pPr>
        <w:tabs>
          <w:tab w:val="left" w:pos="0"/>
          <w:tab w:val="left" w:pos="576"/>
          <w:tab w:val="left" w:pos="1152"/>
          <w:tab w:val="left" w:pos="1728"/>
          <w:tab w:val="left" w:pos="2304"/>
          <w:tab w:val="left" w:pos="2880"/>
          <w:tab w:val="left" w:pos="3744"/>
        </w:tabs>
      </w:pPr>
      <w:r w:rsidRPr="00BE3198">
        <w:t xml:space="preserve">“Rescuing Baby Doe,” </w:t>
      </w:r>
      <w:r w:rsidR="00074E60" w:rsidRPr="00BE3198">
        <w:t xml:space="preserve">25 </w:t>
      </w:r>
      <w:r w:rsidRPr="00BE3198">
        <w:rPr>
          <w:i/>
        </w:rPr>
        <w:t xml:space="preserve">Georgia State University Law Review </w:t>
      </w:r>
      <w:r w:rsidR="00074E60" w:rsidRPr="00BE3198">
        <w:t>1043</w:t>
      </w:r>
      <w:r w:rsidRPr="00BE3198">
        <w:t xml:space="preserve"> (2009)</w:t>
      </w:r>
      <w:r w:rsidR="00074E60" w:rsidRPr="00BE3198">
        <w:t>(symposium essay)</w:t>
      </w:r>
      <w:r w:rsidRPr="00BE3198">
        <w:t>.</w:t>
      </w:r>
    </w:p>
    <w:p w14:paraId="217DCAA5" w14:textId="77777777" w:rsidR="008573AA" w:rsidRPr="00BE3198" w:rsidRDefault="008573AA" w:rsidP="00663D78">
      <w:pPr>
        <w:tabs>
          <w:tab w:val="left" w:pos="0"/>
          <w:tab w:val="left" w:pos="576"/>
          <w:tab w:val="left" w:pos="1152"/>
          <w:tab w:val="left" w:pos="1728"/>
          <w:tab w:val="left" w:pos="2304"/>
          <w:tab w:val="left" w:pos="2880"/>
          <w:tab w:val="left" w:pos="3744"/>
        </w:tabs>
        <w:ind w:left="-360"/>
      </w:pPr>
    </w:p>
    <w:p w14:paraId="71D3EE6F" w14:textId="77777777" w:rsidR="00FA1AAB" w:rsidRPr="00BE3198" w:rsidRDefault="00FA1AAB" w:rsidP="00663D78">
      <w:pPr>
        <w:tabs>
          <w:tab w:val="left" w:pos="0"/>
          <w:tab w:val="left" w:pos="576"/>
          <w:tab w:val="left" w:pos="1152"/>
          <w:tab w:val="left" w:pos="1728"/>
          <w:tab w:val="left" w:pos="2304"/>
          <w:tab w:val="left" w:pos="2880"/>
          <w:tab w:val="left" w:pos="3744"/>
        </w:tabs>
      </w:pPr>
      <w:r w:rsidRPr="00BE3198">
        <w:t xml:space="preserve">“Non-Profit Hospitals, Tax Exemption and Access for the Uninsured,” 2 </w:t>
      </w:r>
      <w:r w:rsidRPr="00BE3198">
        <w:rPr>
          <w:i/>
        </w:rPr>
        <w:t xml:space="preserve">Pitt. J. </w:t>
      </w:r>
      <w:proofErr w:type="spellStart"/>
      <w:r w:rsidRPr="00BE3198">
        <w:rPr>
          <w:i/>
        </w:rPr>
        <w:t>Envtl</w:t>
      </w:r>
      <w:proofErr w:type="spellEnd"/>
      <w:r w:rsidRPr="00BE3198">
        <w:rPr>
          <w:i/>
        </w:rPr>
        <w:t>. Pub. Health L</w:t>
      </w:r>
      <w:r w:rsidRPr="00BE3198">
        <w:t>. 5</w:t>
      </w:r>
      <w:r w:rsidR="0027309D" w:rsidRPr="00BE3198">
        <w:t>3</w:t>
      </w:r>
      <w:r w:rsidRPr="00BE3198">
        <w:t xml:space="preserve"> (2007</w:t>
      </w:r>
      <w:r w:rsidR="007B4D40" w:rsidRPr="00BE3198">
        <w:t>)</w:t>
      </w:r>
      <w:r w:rsidRPr="00BE3198">
        <w:t>(symposium essay).</w:t>
      </w:r>
    </w:p>
    <w:p w14:paraId="6A6F1800" w14:textId="77777777" w:rsidR="00FA1AAB" w:rsidRPr="00BE3198" w:rsidRDefault="00FA1AAB" w:rsidP="00663D78">
      <w:pPr>
        <w:tabs>
          <w:tab w:val="left" w:pos="0"/>
          <w:tab w:val="left" w:pos="576"/>
          <w:tab w:val="left" w:pos="1152"/>
          <w:tab w:val="left" w:pos="1728"/>
          <w:tab w:val="left" w:pos="2304"/>
          <w:tab w:val="left" w:pos="2880"/>
          <w:tab w:val="left" w:pos="3744"/>
        </w:tabs>
        <w:ind w:left="-360"/>
      </w:pPr>
    </w:p>
    <w:p w14:paraId="42F8A59F" w14:textId="77777777" w:rsidR="00CE4D37" w:rsidRPr="00BE3198" w:rsidRDefault="00CE4D37" w:rsidP="00663D78">
      <w:pPr>
        <w:tabs>
          <w:tab w:val="left" w:pos="0"/>
          <w:tab w:val="left" w:pos="576"/>
          <w:tab w:val="left" w:pos="1152"/>
          <w:tab w:val="left" w:pos="1728"/>
          <w:tab w:val="left" w:pos="2304"/>
          <w:tab w:val="left" w:pos="2880"/>
          <w:tab w:val="left" w:pos="3744"/>
        </w:tabs>
      </w:pPr>
      <w:r w:rsidRPr="00BE3198">
        <w:t xml:space="preserve">“Discrimination Against the Unhealthy in Health Insurance,” 54 </w:t>
      </w:r>
      <w:r w:rsidRPr="00BE3198">
        <w:rPr>
          <w:i/>
        </w:rPr>
        <w:t>Kansas Law Review</w:t>
      </w:r>
      <w:r w:rsidRPr="00BE3198">
        <w:t xml:space="preserve"> </w:t>
      </w:r>
      <w:r w:rsidR="00FA1AAB" w:rsidRPr="00BE3198">
        <w:t>73 (</w:t>
      </w:r>
      <w:r w:rsidRPr="00BE3198">
        <w:t>2005).</w:t>
      </w:r>
    </w:p>
    <w:p w14:paraId="57F694A2" w14:textId="77777777" w:rsidR="005B0704" w:rsidRPr="00BE3198" w:rsidRDefault="005B0704" w:rsidP="00663D78">
      <w:pPr>
        <w:tabs>
          <w:tab w:val="left" w:pos="0"/>
          <w:tab w:val="left" w:pos="576"/>
          <w:tab w:val="left" w:pos="1152"/>
          <w:tab w:val="left" w:pos="1728"/>
          <w:tab w:val="left" w:pos="2304"/>
          <w:tab w:val="left" w:pos="2880"/>
          <w:tab w:val="left" w:pos="3744"/>
        </w:tabs>
        <w:ind w:left="-360"/>
      </w:pPr>
    </w:p>
    <w:p w14:paraId="29B0FCD2" w14:textId="7598564E" w:rsidR="005B0704" w:rsidRPr="00BE3198" w:rsidRDefault="005B0704" w:rsidP="00663D78">
      <w:pPr>
        <w:tabs>
          <w:tab w:val="left" w:pos="0"/>
          <w:tab w:val="left" w:pos="576"/>
          <w:tab w:val="left" w:pos="1152"/>
          <w:tab w:val="left" w:pos="1728"/>
          <w:tab w:val="left" w:pos="2304"/>
          <w:tab w:val="left" w:pos="2880"/>
          <w:tab w:val="left" w:pos="3744"/>
        </w:tabs>
      </w:pPr>
      <w:r w:rsidRPr="00BE3198">
        <w:t>“Dimensions of Equality in Regulating Assis</w:t>
      </w:r>
      <w:r w:rsidR="006A1652">
        <w:t>ted Reproductive Technologies,”</w:t>
      </w:r>
      <w:r w:rsidRPr="00BE3198">
        <w:t xml:space="preserve"> </w:t>
      </w:r>
      <w:r w:rsidR="00ED5365" w:rsidRPr="00BE3198">
        <w:t xml:space="preserve">9 </w:t>
      </w:r>
      <w:r w:rsidRPr="00BE3198">
        <w:rPr>
          <w:i/>
        </w:rPr>
        <w:t>Journal of Gender, Race &amp; Justice</w:t>
      </w:r>
      <w:r w:rsidRPr="00BE3198">
        <w:t xml:space="preserve"> </w:t>
      </w:r>
      <w:r w:rsidR="00ED5365" w:rsidRPr="00BE3198">
        <w:t>273</w:t>
      </w:r>
      <w:r w:rsidRPr="00BE3198">
        <w:t xml:space="preserve"> (2005).</w:t>
      </w:r>
    </w:p>
    <w:p w14:paraId="05DFC255" w14:textId="77777777" w:rsidR="005B0704" w:rsidRPr="00BE3198" w:rsidRDefault="005B0704" w:rsidP="00663D78">
      <w:pPr>
        <w:tabs>
          <w:tab w:val="left" w:pos="0"/>
          <w:tab w:val="left" w:pos="576"/>
          <w:tab w:val="left" w:pos="1152"/>
          <w:tab w:val="left" w:pos="1728"/>
          <w:tab w:val="left" w:pos="2304"/>
          <w:tab w:val="left" w:pos="2880"/>
          <w:tab w:val="left" w:pos="3744"/>
        </w:tabs>
        <w:ind w:left="-360"/>
      </w:pPr>
    </w:p>
    <w:p w14:paraId="742EF9A3"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“Reasonable Accommodation as Part and Parcel of the Antidiscrimination Project,” 35 </w:t>
      </w:r>
      <w:r w:rsidRPr="00BE3198">
        <w:rPr>
          <w:i/>
          <w:iCs/>
        </w:rPr>
        <w:t>Rutgers              Law Journal</w:t>
      </w:r>
      <w:r w:rsidRPr="00BE3198">
        <w:t xml:space="preserve"> 861 (2004).</w:t>
      </w:r>
    </w:p>
    <w:p w14:paraId="492BDC59"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32B11F2B"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“Genes and Disability:  Questions at the Crossroads,” 30 </w:t>
      </w:r>
      <w:r w:rsidRPr="00BE3198">
        <w:rPr>
          <w:i/>
          <w:iCs/>
        </w:rPr>
        <w:t>Florida State U. L. Rev</w:t>
      </w:r>
      <w:r w:rsidRPr="00BE3198">
        <w:t xml:space="preserve">. </w:t>
      </w:r>
      <w:r w:rsidRPr="00BE3198">
        <w:rPr>
          <w:i/>
          <w:iCs/>
        </w:rPr>
        <w:t>xi</w:t>
      </w:r>
      <w:r w:rsidRPr="00BE3198">
        <w:t xml:space="preserve"> (2003) (with  Lois Shepherd) (Symposium Introduction).</w:t>
      </w:r>
    </w:p>
    <w:p w14:paraId="5005907C"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0084B30D" w14:textId="77777777" w:rsidR="00AF5922" w:rsidRPr="00BE3198" w:rsidRDefault="00AF5922" w:rsidP="00663D78">
      <w:pPr>
        <w:tabs>
          <w:tab w:val="left" w:pos="0"/>
          <w:tab w:val="left" w:pos="576"/>
          <w:tab w:val="left" w:pos="1152"/>
          <w:tab w:val="left" w:pos="1728"/>
          <w:tab w:val="left" w:pos="2304"/>
          <w:tab w:val="left" w:pos="2880"/>
          <w:tab w:val="left" w:pos="3744"/>
        </w:tabs>
        <w:sectPr w:rsidR="00AF5922" w:rsidRPr="00BE3198">
          <w:footerReference w:type="even" r:id="rId10"/>
          <w:footerReference w:type="default" r:id="rId11"/>
          <w:endnotePr>
            <w:numFmt w:val="decimal"/>
          </w:endnotePr>
          <w:pgSz w:w="12240" w:h="15840"/>
          <w:pgMar w:top="1440" w:right="1440" w:bottom="1440" w:left="1440" w:header="1440" w:footer="1440" w:gutter="0"/>
          <w:cols w:space="720"/>
          <w:noEndnote/>
        </w:sectPr>
      </w:pPr>
      <w:r w:rsidRPr="00BE3198">
        <w:t xml:space="preserve">“Infected Judgment:  Legal Responses to Physician Bias,” 48 </w:t>
      </w:r>
      <w:r w:rsidRPr="00BE3198">
        <w:rPr>
          <w:i/>
          <w:iCs/>
        </w:rPr>
        <w:t>Villanova Law Review</w:t>
      </w:r>
      <w:r w:rsidRPr="00BE3198">
        <w:t xml:space="preserve"> 195 (2003).</w:t>
      </w:r>
    </w:p>
    <w:p w14:paraId="7DD5B091" w14:textId="77777777" w:rsidR="00AF5922" w:rsidRPr="00BE3198" w:rsidRDefault="00AF5922" w:rsidP="00663D78">
      <w:pPr>
        <w:tabs>
          <w:tab w:val="left" w:pos="0"/>
          <w:tab w:val="left" w:pos="576"/>
          <w:tab w:val="left" w:pos="1152"/>
          <w:tab w:val="left" w:pos="1728"/>
          <w:tab w:val="left" w:pos="2304"/>
          <w:tab w:val="left" w:pos="2880"/>
          <w:tab w:val="left" w:pos="3744"/>
        </w:tabs>
        <w:ind w:left="-360"/>
      </w:pPr>
    </w:p>
    <w:p w14:paraId="09E3A962" w14:textId="77777777" w:rsidR="00AF5922" w:rsidRPr="00BE3198" w:rsidRDefault="00F201F0" w:rsidP="00663D78">
      <w:pPr>
        <w:tabs>
          <w:tab w:val="left" w:pos="0"/>
          <w:tab w:val="left" w:pos="576"/>
          <w:tab w:val="left" w:pos="1152"/>
          <w:tab w:val="left" w:pos="1728"/>
          <w:tab w:val="left" w:pos="2304"/>
          <w:tab w:val="left" w:pos="2880"/>
          <w:tab w:val="left" w:pos="3744"/>
        </w:tabs>
      </w:pPr>
      <w:r w:rsidRPr="00BE3198">
        <w:t>“</w:t>
      </w:r>
      <w:r w:rsidR="00AF5922" w:rsidRPr="00BE3198">
        <w:t>Becoming Visible: The ADA</w:t>
      </w:r>
      <w:r w:rsidRPr="00BE3198">
        <w:t>’</w:t>
      </w:r>
      <w:r w:rsidR="00AF5922" w:rsidRPr="00BE3198">
        <w:t xml:space="preserve">s Impact on Health Care for Persons with Disabilities,” 52 </w:t>
      </w:r>
      <w:r w:rsidR="00AF5922" w:rsidRPr="00BE3198">
        <w:rPr>
          <w:i/>
          <w:iCs/>
        </w:rPr>
        <w:t>Alabama Law Review</w:t>
      </w:r>
      <w:r w:rsidR="00AF5922" w:rsidRPr="00BE3198">
        <w:t xml:space="preserve"> 51 (2000).</w:t>
      </w:r>
    </w:p>
    <w:p w14:paraId="7DE5D99B" w14:textId="77777777" w:rsidR="00AF5922" w:rsidRPr="00BE3198" w:rsidRDefault="00AF5922" w:rsidP="00663D78">
      <w:pPr>
        <w:tabs>
          <w:tab w:val="left" w:pos="0"/>
          <w:tab w:val="left" w:pos="576"/>
          <w:tab w:val="left" w:pos="1152"/>
          <w:tab w:val="left" w:pos="1728"/>
          <w:tab w:val="left" w:pos="2304"/>
          <w:tab w:val="left" w:pos="2880"/>
          <w:tab w:val="left" w:pos="3744"/>
        </w:tabs>
        <w:ind w:left="-360"/>
      </w:pPr>
    </w:p>
    <w:p w14:paraId="75DA1AAC" w14:textId="77777777" w:rsidR="00AF5922" w:rsidRPr="00BE3198" w:rsidRDefault="00F201F0" w:rsidP="00663D78">
      <w:pPr>
        <w:tabs>
          <w:tab w:val="left" w:pos="0"/>
          <w:tab w:val="left" w:pos="576"/>
          <w:tab w:val="left" w:pos="1152"/>
          <w:tab w:val="left" w:pos="1728"/>
          <w:tab w:val="left" w:pos="2304"/>
          <w:tab w:val="left" w:pos="2880"/>
          <w:tab w:val="left" w:pos="3744"/>
        </w:tabs>
      </w:pPr>
      <w:r w:rsidRPr="00BE3198">
        <w:t>“</w:t>
      </w:r>
      <w:r w:rsidR="00AF5922" w:rsidRPr="00BE3198">
        <w:t>The Disability Kaleidoscope,</w:t>
      </w:r>
      <w:r w:rsidRPr="00BE3198">
        <w:t>”</w:t>
      </w:r>
      <w:r w:rsidR="00AF5922" w:rsidRPr="00BE3198">
        <w:t xml:space="preserve"> 74 </w:t>
      </w:r>
      <w:r w:rsidR="00AF5922" w:rsidRPr="00BE3198">
        <w:rPr>
          <w:i/>
          <w:iCs/>
        </w:rPr>
        <w:t>Notre Dame Law Review</w:t>
      </w:r>
      <w:r w:rsidR="00AF5922" w:rsidRPr="00BE3198">
        <w:t xml:space="preserve"> 621 (1999).</w:t>
      </w:r>
    </w:p>
    <w:p w14:paraId="4B3E32FE" w14:textId="77777777" w:rsidR="00AF5922" w:rsidRPr="00BE3198" w:rsidRDefault="00AF5922" w:rsidP="00663D78">
      <w:pPr>
        <w:tabs>
          <w:tab w:val="left" w:pos="0"/>
          <w:tab w:val="left" w:pos="576"/>
          <w:tab w:val="left" w:pos="1152"/>
          <w:tab w:val="left" w:pos="1728"/>
          <w:tab w:val="left" w:pos="2304"/>
          <w:tab w:val="left" w:pos="2880"/>
          <w:tab w:val="left" w:pos="3744"/>
        </w:tabs>
        <w:ind w:left="-360"/>
      </w:pPr>
    </w:p>
    <w:p w14:paraId="2C371384" w14:textId="77777777" w:rsidR="00AF5922" w:rsidRPr="00BE3198" w:rsidRDefault="00F201F0" w:rsidP="00663D78">
      <w:pPr>
        <w:tabs>
          <w:tab w:val="left" w:pos="0"/>
          <w:tab w:val="left" w:pos="576"/>
          <w:tab w:val="left" w:pos="1152"/>
          <w:tab w:val="left" w:pos="1728"/>
          <w:tab w:val="left" w:pos="2304"/>
          <w:tab w:val="left" w:pos="2880"/>
          <w:tab w:val="left" w:pos="3744"/>
        </w:tabs>
      </w:pPr>
      <w:r w:rsidRPr="00BE3198">
        <w:t>“</w:t>
      </w:r>
      <w:r w:rsidR="00AF5922" w:rsidRPr="00BE3198">
        <w:t>Medicaid Managed Care and Disability Discrimination Issues,</w:t>
      </w:r>
      <w:r w:rsidRPr="00BE3198">
        <w:t>”</w:t>
      </w:r>
      <w:r w:rsidR="00AF5922" w:rsidRPr="00BE3198">
        <w:t xml:space="preserve"> 65 </w:t>
      </w:r>
      <w:r w:rsidR="00AF5922" w:rsidRPr="00BE3198">
        <w:rPr>
          <w:i/>
          <w:iCs/>
        </w:rPr>
        <w:t>Tennessee Law Review</w:t>
      </w:r>
      <w:r w:rsidR="00AF5922" w:rsidRPr="00BE3198">
        <w:t xml:space="preserve"> 419 (1998).</w:t>
      </w:r>
    </w:p>
    <w:p w14:paraId="57F46F3E" w14:textId="77777777" w:rsidR="00AF5922" w:rsidRPr="00BE3198" w:rsidRDefault="00AF5922" w:rsidP="00663D78">
      <w:pPr>
        <w:tabs>
          <w:tab w:val="left" w:pos="0"/>
          <w:tab w:val="left" w:pos="576"/>
          <w:tab w:val="left" w:pos="1152"/>
          <w:tab w:val="left" w:pos="1728"/>
          <w:tab w:val="left" w:pos="2304"/>
          <w:tab w:val="left" w:pos="2880"/>
          <w:tab w:val="left" w:pos="3744"/>
        </w:tabs>
        <w:ind w:left="-360"/>
      </w:pPr>
    </w:p>
    <w:p w14:paraId="575C7184"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"Choice, Conscience, and Context," 47 </w:t>
      </w:r>
      <w:r w:rsidRPr="00BE3198">
        <w:rPr>
          <w:i/>
          <w:iCs/>
        </w:rPr>
        <w:t>Hastings Law Journal</w:t>
      </w:r>
      <w:r w:rsidRPr="00BE3198">
        <w:t xml:space="preserve"> 1223 (1996).</w:t>
      </w:r>
    </w:p>
    <w:p w14:paraId="107BC68C" w14:textId="77777777" w:rsidR="00AF5922" w:rsidRPr="00BE3198" w:rsidRDefault="00AF5922" w:rsidP="00663D78">
      <w:pPr>
        <w:tabs>
          <w:tab w:val="left" w:pos="0"/>
          <w:tab w:val="left" w:pos="576"/>
          <w:tab w:val="left" w:pos="1152"/>
          <w:tab w:val="left" w:pos="1728"/>
          <w:tab w:val="left" w:pos="2304"/>
          <w:tab w:val="left" w:pos="2880"/>
          <w:tab w:val="left" w:pos="3744"/>
        </w:tabs>
        <w:ind w:left="-360"/>
      </w:pPr>
    </w:p>
    <w:p w14:paraId="777CAA6B"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"Infants with Anencephaly, the ADA, and the Child Abuse Amendments," 11 </w:t>
      </w:r>
      <w:r w:rsidRPr="00BE3198">
        <w:rPr>
          <w:i/>
          <w:iCs/>
        </w:rPr>
        <w:t xml:space="preserve">Issues in Law and Medicine </w:t>
      </w:r>
      <w:r w:rsidRPr="00BE3198">
        <w:t>379 (1996).</w:t>
      </w:r>
    </w:p>
    <w:p w14:paraId="04A2C89B"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73F68DFD"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"Medical Futility and Disability Discrimination," 81 </w:t>
      </w:r>
      <w:r w:rsidRPr="00BE3198">
        <w:rPr>
          <w:i/>
          <w:iCs/>
        </w:rPr>
        <w:t>Iowa Law Review</w:t>
      </w:r>
      <w:r w:rsidRPr="00BE3198">
        <w:t xml:space="preserve"> 179 (1995).</w:t>
      </w:r>
    </w:p>
    <w:p w14:paraId="54B21F24" w14:textId="77777777" w:rsidR="00AF5922" w:rsidRPr="00BE3198" w:rsidRDefault="00AF5922" w:rsidP="00663D78">
      <w:pPr>
        <w:tabs>
          <w:tab w:val="left" w:pos="0"/>
          <w:tab w:val="left" w:pos="576"/>
          <w:tab w:val="left" w:pos="1152"/>
          <w:tab w:val="left" w:pos="1728"/>
          <w:tab w:val="left" w:pos="2304"/>
          <w:tab w:val="left" w:pos="2880"/>
          <w:tab w:val="left" w:pos="3744"/>
        </w:tabs>
      </w:pPr>
      <w:bookmarkStart w:id="0" w:name="QuickMark"/>
      <w:bookmarkEnd w:id="0"/>
    </w:p>
    <w:p w14:paraId="50618836" w14:textId="2FCF0B6B"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"Of Diagnoses and Discrimination:  Discriminatory Nontreatment of Infants with HIV Infection," 93 </w:t>
      </w:r>
      <w:r w:rsidRPr="00BE3198">
        <w:rPr>
          <w:i/>
          <w:iCs/>
        </w:rPr>
        <w:t>Columbia Law Review</w:t>
      </w:r>
      <w:r w:rsidRPr="00BE3198">
        <w:t xml:space="preserve"> 1581 (1993).</w:t>
      </w:r>
    </w:p>
    <w:p w14:paraId="48B35B2E"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23BDCC34" w14:textId="05412903" w:rsidR="00AF5922" w:rsidRPr="00BE3198" w:rsidRDefault="00AF5922" w:rsidP="00663D78">
      <w:pPr>
        <w:tabs>
          <w:tab w:val="left" w:pos="0"/>
          <w:tab w:val="left" w:pos="576"/>
          <w:tab w:val="left" w:pos="1152"/>
          <w:tab w:val="left" w:pos="1728"/>
          <w:tab w:val="left" w:pos="2304"/>
          <w:tab w:val="left" w:pos="2880"/>
          <w:tab w:val="left" w:pos="3744"/>
        </w:tabs>
      </w:pPr>
      <w:r w:rsidRPr="00BE3198">
        <w:t xml:space="preserve">"Selective Nontreatment of Handicapped Newborns:  An Analysis," 6 </w:t>
      </w:r>
      <w:r w:rsidRPr="00BE3198">
        <w:rPr>
          <w:i/>
          <w:iCs/>
        </w:rPr>
        <w:t xml:space="preserve">Medicine and Law </w:t>
      </w:r>
      <w:r w:rsidRPr="00BE3198">
        <w:rPr>
          <w:i/>
          <w:iCs/>
        </w:rPr>
        <w:tab/>
      </w:r>
      <w:r w:rsidR="00663D78" w:rsidRPr="00BE3198">
        <w:t xml:space="preserve">499 </w:t>
      </w:r>
      <w:r w:rsidRPr="00BE3198">
        <w:t>(1987).</w:t>
      </w:r>
    </w:p>
    <w:p w14:paraId="434FAE39"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62DB978C" w14:textId="77777777" w:rsidR="00AF5922" w:rsidRPr="00BE3198" w:rsidRDefault="00AF5922" w:rsidP="00663D78">
      <w:pPr>
        <w:tabs>
          <w:tab w:val="left" w:pos="0"/>
          <w:tab w:val="left" w:pos="576"/>
          <w:tab w:val="left" w:pos="1152"/>
          <w:tab w:val="left" w:pos="1728"/>
          <w:tab w:val="left" w:pos="2304"/>
          <w:tab w:val="left" w:pos="2880"/>
          <w:tab w:val="left" w:pos="3744"/>
        </w:tabs>
      </w:pPr>
      <w:r w:rsidRPr="00BE3198">
        <w:t>"</w:t>
      </w:r>
      <w:r w:rsidRPr="00BE3198">
        <w:rPr>
          <w:i/>
          <w:iCs/>
        </w:rPr>
        <w:t xml:space="preserve">Miranda </w:t>
      </w:r>
      <w:r w:rsidRPr="00BE3198">
        <w:t xml:space="preserve">and the State Constitution:  State Courts Take a Stand," 36 </w:t>
      </w:r>
      <w:r w:rsidRPr="00BE3198">
        <w:rPr>
          <w:i/>
          <w:iCs/>
        </w:rPr>
        <w:t>Vanderbilt Law Review</w:t>
      </w:r>
      <w:r w:rsidRPr="00BE3198">
        <w:t xml:space="preserve"> 1693 (1986).</w:t>
      </w:r>
    </w:p>
    <w:p w14:paraId="1D51C3B5" w14:textId="77777777" w:rsidR="00AF5922" w:rsidRDefault="00AF5922">
      <w:pPr>
        <w:tabs>
          <w:tab w:val="left" w:pos="0"/>
          <w:tab w:val="left" w:pos="576"/>
          <w:tab w:val="left" w:pos="1152"/>
          <w:tab w:val="left" w:pos="1728"/>
          <w:tab w:val="left" w:pos="2304"/>
          <w:tab w:val="left" w:pos="2880"/>
          <w:tab w:val="left" w:pos="3744"/>
        </w:tabs>
      </w:pPr>
    </w:p>
    <w:p w14:paraId="64CDB52B" w14:textId="77777777" w:rsidR="00AF5922" w:rsidRDefault="00AF5922">
      <w:pPr>
        <w:pStyle w:val="Heading3"/>
        <w:rPr>
          <w:bCs w:val="0"/>
          <w:iCs w:val="0"/>
        </w:rPr>
      </w:pPr>
    </w:p>
    <w:p w14:paraId="42AC1839" w14:textId="77777777" w:rsidR="00AF5922" w:rsidRDefault="00AF5922">
      <w:pPr>
        <w:pStyle w:val="Heading3"/>
        <w:rPr>
          <w:bCs w:val="0"/>
          <w:iCs w:val="0"/>
        </w:rPr>
      </w:pPr>
      <w:r>
        <w:rPr>
          <w:bCs w:val="0"/>
          <w:iCs w:val="0"/>
        </w:rPr>
        <w:t>Book chapters</w:t>
      </w:r>
    </w:p>
    <w:p w14:paraId="5F2A283C" w14:textId="77777777" w:rsidR="00AF5922" w:rsidRDefault="00AF5922">
      <w:pPr>
        <w:tabs>
          <w:tab w:val="left" w:pos="0"/>
          <w:tab w:val="left" w:pos="576"/>
          <w:tab w:val="left" w:pos="1152"/>
          <w:tab w:val="left" w:pos="1728"/>
          <w:tab w:val="left" w:pos="2304"/>
          <w:tab w:val="left" w:pos="2880"/>
          <w:tab w:val="left" w:pos="3744"/>
        </w:tabs>
      </w:pPr>
    </w:p>
    <w:p w14:paraId="62F4557E" w14:textId="26B66D0A" w:rsidR="00E84D16" w:rsidRDefault="00E84D16" w:rsidP="00663D78">
      <w:pPr>
        <w:tabs>
          <w:tab w:val="left" w:pos="0"/>
          <w:tab w:val="left" w:pos="576"/>
          <w:tab w:val="left" w:pos="1152"/>
          <w:tab w:val="left" w:pos="1728"/>
          <w:tab w:val="left" w:pos="2304"/>
          <w:tab w:val="left" w:pos="2880"/>
          <w:tab w:val="left" w:pos="3744"/>
        </w:tabs>
      </w:pPr>
      <w:r>
        <w:rPr>
          <w:color w:val="000000"/>
        </w:rPr>
        <w:t>“</w:t>
      </w:r>
      <w:r w:rsidRPr="00E84D16">
        <w:rPr>
          <w:color w:val="000000"/>
        </w:rPr>
        <w:t>Embodiment’s Contributions to Appreciating Life with Disability and to Advancing Justice</w:t>
      </w:r>
      <w:r>
        <w:rPr>
          <w:color w:val="000000"/>
        </w:rPr>
        <w:t>,”</w:t>
      </w:r>
      <w:r>
        <w:t xml:space="preserve"> </w:t>
      </w:r>
      <w:r w:rsidRPr="00A3730E">
        <w:rPr>
          <w:color w:val="000000"/>
        </w:rPr>
        <w:t xml:space="preserve">in </w:t>
      </w:r>
      <w:r w:rsidRPr="00E84D16">
        <w:rPr>
          <w:i/>
          <w:iCs/>
          <w:color w:val="000000"/>
        </w:rPr>
        <w:t>Dis/ability in Media, Law, and History: Intersectional, Embodied AND Socially Constructed</w:t>
      </w:r>
      <w:r w:rsidRPr="00A3730E">
        <w:rPr>
          <w:smallCaps/>
          <w:color w:val="000000"/>
        </w:rPr>
        <w:t>?</w:t>
      </w:r>
      <w:r w:rsidRPr="00A3730E">
        <w:rPr>
          <w:i/>
          <w:iCs/>
          <w:color w:val="000000"/>
        </w:rPr>
        <w:t xml:space="preserve">  </w:t>
      </w:r>
      <w:r w:rsidRPr="00A3730E">
        <w:rPr>
          <w:color w:val="000000"/>
        </w:rPr>
        <w:t>(Routledge</w:t>
      </w:r>
      <w:r w:rsidR="00021DC3">
        <w:rPr>
          <w:color w:val="000000"/>
        </w:rPr>
        <w:t xml:space="preserve"> </w:t>
      </w:r>
      <w:r w:rsidRPr="00A3730E">
        <w:rPr>
          <w:color w:val="000000"/>
        </w:rPr>
        <w:t>2022) </w:t>
      </w:r>
    </w:p>
    <w:p w14:paraId="2C9492BB" w14:textId="77777777" w:rsidR="00E84D16" w:rsidRDefault="00E84D16" w:rsidP="00663D78">
      <w:pPr>
        <w:tabs>
          <w:tab w:val="left" w:pos="0"/>
          <w:tab w:val="left" w:pos="576"/>
          <w:tab w:val="left" w:pos="1152"/>
          <w:tab w:val="left" w:pos="1728"/>
          <w:tab w:val="left" w:pos="2304"/>
          <w:tab w:val="left" w:pos="2880"/>
          <w:tab w:val="left" w:pos="3744"/>
        </w:tabs>
      </w:pPr>
    </w:p>
    <w:p w14:paraId="59EA393F" w14:textId="5280A707" w:rsidR="009C7490" w:rsidRPr="0052064B" w:rsidRDefault="009C7490" w:rsidP="00663D78">
      <w:pPr>
        <w:tabs>
          <w:tab w:val="left" w:pos="0"/>
          <w:tab w:val="left" w:pos="576"/>
          <w:tab w:val="left" w:pos="1152"/>
          <w:tab w:val="left" w:pos="1728"/>
          <w:tab w:val="left" w:pos="2304"/>
          <w:tab w:val="left" w:pos="2880"/>
          <w:tab w:val="left" w:pos="3744"/>
        </w:tabs>
      </w:pPr>
      <w:r w:rsidRPr="0052064B">
        <w:t>“Parental Autonomy</w:t>
      </w:r>
      <w:r w:rsidR="0052064B">
        <w:t xml:space="preserve">, Children with Disabilities, and Horizontal Identities,” in </w:t>
      </w:r>
      <w:r w:rsidR="00E70762">
        <w:rPr>
          <w:i/>
        </w:rPr>
        <w:t xml:space="preserve">The </w:t>
      </w:r>
      <w:r w:rsidR="0052064B">
        <w:rPr>
          <w:i/>
        </w:rPr>
        <w:t xml:space="preserve">Oxford Handbook of Philosophy and Disability </w:t>
      </w:r>
      <w:r w:rsidR="00E70762">
        <w:t>(David T. Wasserman and Adam Cureton, eds.)</w:t>
      </w:r>
      <w:r w:rsidR="0052064B">
        <w:t>(2018)(forthcoming)</w:t>
      </w:r>
      <w:r w:rsidR="00E70762">
        <w:t xml:space="preserve">, available online at </w:t>
      </w:r>
      <w:hyperlink r:id="rId12" w:history="1">
        <w:r w:rsidR="00E70762" w:rsidRPr="003803DF">
          <w:rPr>
            <w:rStyle w:val="Hyperlink"/>
          </w:rPr>
          <w:t>http://www.oxfordhandbooks.com/view/10.1093/oxfordhb/9780190622879.001.0001/oxfordhb-9780190622879-e-43?rskey=hHW5Mt&amp;result=2</w:t>
        </w:r>
      </w:hyperlink>
      <w:r w:rsidR="00E70762">
        <w:t xml:space="preserve"> </w:t>
      </w:r>
      <w:r w:rsidR="0052064B">
        <w:t>.</w:t>
      </w:r>
    </w:p>
    <w:p w14:paraId="4C33C003" w14:textId="77777777" w:rsidR="009C7490" w:rsidRDefault="009C7490" w:rsidP="00663D78">
      <w:pPr>
        <w:tabs>
          <w:tab w:val="left" w:pos="0"/>
          <w:tab w:val="left" w:pos="576"/>
          <w:tab w:val="left" w:pos="1152"/>
          <w:tab w:val="left" w:pos="1728"/>
          <w:tab w:val="left" w:pos="2304"/>
          <w:tab w:val="left" w:pos="2880"/>
          <w:tab w:val="left" w:pos="3744"/>
        </w:tabs>
      </w:pPr>
    </w:p>
    <w:p w14:paraId="4BDCE778" w14:textId="09A2F8E9" w:rsidR="004A4AF5" w:rsidRDefault="004A4AF5" w:rsidP="00663D78">
      <w:pPr>
        <w:tabs>
          <w:tab w:val="left" w:pos="0"/>
          <w:tab w:val="left" w:pos="576"/>
          <w:tab w:val="left" w:pos="1152"/>
          <w:tab w:val="left" w:pos="1728"/>
          <w:tab w:val="left" w:pos="2304"/>
          <w:tab w:val="left" w:pos="2880"/>
          <w:tab w:val="left" w:pos="3744"/>
        </w:tabs>
      </w:pPr>
      <w:r>
        <w:t xml:space="preserve">“The Role of Courts in Health Policy and Policymaking,” in </w:t>
      </w:r>
      <w:r>
        <w:rPr>
          <w:i/>
        </w:rPr>
        <w:t xml:space="preserve">Health Policymaking in the United States </w:t>
      </w:r>
      <w:r>
        <w:t>(Beaufort Longest ed. 6</w:t>
      </w:r>
      <w:r w:rsidRPr="004A4AF5">
        <w:rPr>
          <w:vertAlign w:val="superscript"/>
        </w:rPr>
        <w:t>th</w:t>
      </w:r>
      <w:r>
        <w:t xml:space="preserve"> ed. 2015).</w:t>
      </w:r>
    </w:p>
    <w:p w14:paraId="71EA0BDD" w14:textId="77777777" w:rsidR="004A4AF5" w:rsidRPr="004A4AF5" w:rsidRDefault="004A4AF5" w:rsidP="00663D78">
      <w:pPr>
        <w:tabs>
          <w:tab w:val="left" w:pos="0"/>
          <w:tab w:val="left" w:pos="576"/>
          <w:tab w:val="left" w:pos="1152"/>
          <w:tab w:val="left" w:pos="1728"/>
          <w:tab w:val="left" w:pos="2304"/>
          <w:tab w:val="left" w:pos="2880"/>
          <w:tab w:val="left" w:pos="3744"/>
        </w:tabs>
      </w:pPr>
    </w:p>
    <w:p w14:paraId="6F56645B" w14:textId="77777777" w:rsidR="00FA1AAB" w:rsidRPr="00BE3198" w:rsidRDefault="00FA1AAB" w:rsidP="00663D78">
      <w:pPr>
        <w:tabs>
          <w:tab w:val="left" w:pos="0"/>
          <w:tab w:val="left" w:pos="576"/>
          <w:tab w:val="left" w:pos="1152"/>
          <w:tab w:val="left" w:pos="1728"/>
          <w:tab w:val="left" w:pos="2304"/>
          <w:tab w:val="left" w:pos="2880"/>
          <w:tab w:val="left" w:pos="3744"/>
        </w:tabs>
      </w:pPr>
      <w:r w:rsidRPr="00BE3198">
        <w:t>“</w:t>
      </w:r>
      <w:r w:rsidRPr="00BE3198">
        <w:rPr>
          <w:i/>
        </w:rPr>
        <w:t>In re T.A.C.P</w:t>
      </w:r>
      <w:r w:rsidRPr="00BE3198">
        <w:t xml:space="preserve">. and </w:t>
      </w:r>
      <w:r w:rsidRPr="00BE3198">
        <w:rPr>
          <w:i/>
        </w:rPr>
        <w:t>In the Matter of Baby K</w:t>
      </w:r>
      <w:r w:rsidRPr="00BE3198">
        <w:t>:  Ane</w:t>
      </w:r>
      <w:r w:rsidR="007B4D40" w:rsidRPr="00BE3198">
        <w:t>ncepha</w:t>
      </w:r>
      <w:r w:rsidRPr="00BE3198">
        <w:t xml:space="preserve">ly and Slippery Slopes,” in </w:t>
      </w:r>
      <w:r w:rsidRPr="00BE3198">
        <w:rPr>
          <w:i/>
        </w:rPr>
        <w:t>Health Law and Bioethics: Cases in Context</w:t>
      </w:r>
      <w:r w:rsidRPr="00BE3198">
        <w:t xml:space="preserve"> (</w:t>
      </w:r>
      <w:r w:rsidR="008640C0" w:rsidRPr="00BE3198">
        <w:t>2009</w:t>
      </w:r>
      <w:r w:rsidRPr="00BE3198">
        <w:t>).</w:t>
      </w:r>
    </w:p>
    <w:p w14:paraId="6054D9BD" w14:textId="77777777" w:rsidR="00FA1AAB" w:rsidRPr="00BE3198" w:rsidRDefault="00FA1AAB" w:rsidP="00663D78">
      <w:pPr>
        <w:tabs>
          <w:tab w:val="left" w:pos="0"/>
          <w:tab w:val="left" w:pos="576"/>
          <w:tab w:val="left" w:pos="1152"/>
          <w:tab w:val="left" w:pos="1728"/>
          <w:tab w:val="left" w:pos="2304"/>
          <w:tab w:val="left" w:pos="2880"/>
          <w:tab w:val="left" w:pos="3744"/>
        </w:tabs>
      </w:pPr>
    </w:p>
    <w:p w14:paraId="32320A0B" w14:textId="77777777" w:rsidR="00FA1AAB" w:rsidRPr="00BE3198" w:rsidRDefault="00FA1AAB" w:rsidP="00663D78">
      <w:pPr>
        <w:tabs>
          <w:tab w:val="left" w:pos="0"/>
          <w:tab w:val="left" w:pos="576"/>
          <w:tab w:val="left" w:pos="1152"/>
          <w:tab w:val="left" w:pos="1728"/>
          <w:tab w:val="left" w:pos="2304"/>
          <w:tab w:val="left" w:pos="2880"/>
          <w:tab w:val="left" w:pos="3744"/>
        </w:tabs>
      </w:pPr>
      <w:r w:rsidRPr="00BE3198">
        <w:t xml:space="preserve">“The Essential Three Rs of </w:t>
      </w:r>
      <w:proofErr w:type="spellStart"/>
      <w:r w:rsidRPr="00BE3198">
        <w:t>Deanhood</w:t>
      </w:r>
      <w:proofErr w:type="spellEnd"/>
      <w:r w:rsidRPr="00BE3198">
        <w:t xml:space="preserve">,” in </w:t>
      </w:r>
      <w:r w:rsidRPr="00BE3198">
        <w:rPr>
          <w:i/>
        </w:rPr>
        <w:t>Leading a Law School:  Top Deans on Establishing Best Practices, Serving School Constituencies, and Planning Strategically for the Future</w:t>
      </w:r>
      <w:r w:rsidR="007B4D40" w:rsidRPr="00BE3198">
        <w:rPr>
          <w:i/>
        </w:rPr>
        <w:t xml:space="preserve"> </w:t>
      </w:r>
      <w:r w:rsidRPr="00BE3198">
        <w:t>(Thomson/</w:t>
      </w:r>
      <w:proofErr w:type="spellStart"/>
      <w:r w:rsidRPr="00BE3198">
        <w:t>Aspatore</w:t>
      </w:r>
      <w:proofErr w:type="spellEnd"/>
      <w:r w:rsidRPr="00BE3198">
        <w:t xml:space="preserve"> 2008).</w:t>
      </w:r>
    </w:p>
    <w:p w14:paraId="44B80E6E" w14:textId="77777777" w:rsidR="00FA1AAB" w:rsidRPr="00BE3198" w:rsidRDefault="00FA1AAB" w:rsidP="00663D78">
      <w:pPr>
        <w:tabs>
          <w:tab w:val="left" w:pos="0"/>
          <w:tab w:val="left" w:pos="576"/>
          <w:tab w:val="left" w:pos="1152"/>
          <w:tab w:val="left" w:pos="1728"/>
          <w:tab w:val="left" w:pos="2304"/>
          <w:tab w:val="left" w:pos="2880"/>
          <w:tab w:val="left" w:pos="3744"/>
        </w:tabs>
      </w:pPr>
    </w:p>
    <w:p w14:paraId="640E61E8" w14:textId="77777777" w:rsidR="00AF5922" w:rsidRPr="00BE3198" w:rsidRDefault="00F201F0" w:rsidP="00663D78">
      <w:pPr>
        <w:tabs>
          <w:tab w:val="left" w:pos="0"/>
          <w:tab w:val="left" w:pos="576"/>
          <w:tab w:val="left" w:pos="1152"/>
          <w:tab w:val="left" w:pos="1728"/>
          <w:tab w:val="left" w:pos="2304"/>
          <w:tab w:val="left" w:pos="2880"/>
          <w:tab w:val="left" w:pos="3744"/>
        </w:tabs>
      </w:pPr>
      <w:r w:rsidRPr="00BE3198">
        <w:t>“</w:t>
      </w:r>
      <w:r w:rsidR="00AF5922" w:rsidRPr="00BE3198">
        <w:t>Impairment and Embodiment,</w:t>
      </w:r>
      <w:r w:rsidRPr="00BE3198">
        <w:t>”</w:t>
      </w:r>
      <w:r w:rsidR="00AF5922" w:rsidRPr="00BE3198">
        <w:t xml:space="preserve"> in </w:t>
      </w:r>
      <w:r w:rsidR="00AF5922" w:rsidRPr="00BE3198">
        <w:rPr>
          <w:i/>
          <w:iCs/>
        </w:rPr>
        <w:t xml:space="preserve">Americans with Disabilities: Implications of the Law for Individuals and Institutions </w:t>
      </w:r>
      <w:r w:rsidR="00AF5922" w:rsidRPr="00BE3198">
        <w:t>(Leslie Francis &amp; Anita Silvers eds. 2000).</w:t>
      </w:r>
    </w:p>
    <w:p w14:paraId="16CEFA38" w14:textId="77777777" w:rsidR="00AF5922" w:rsidRPr="00BE3198" w:rsidRDefault="00AF5922" w:rsidP="00663D78">
      <w:pPr>
        <w:tabs>
          <w:tab w:val="left" w:pos="0"/>
          <w:tab w:val="left" w:pos="576"/>
          <w:tab w:val="left" w:pos="1152"/>
          <w:tab w:val="left" w:pos="1728"/>
          <w:tab w:val="left" w:pos="2304"/>
          <w:tab w:val="left" w:pos="2880"/>
          <w:tab w:val="left" w:pos="3744"/>
        </w:tabs>
      </w:pPr>
    </w:p>
    <w:p w14:paraId="1D61F044" w14:textId="7CB97B15" w:rsidR="00AF5922" w:rsidRPr="00BE3198" w:rsidRDefault="00AF5922" w:rsidP="00663D78">
      <w:pPr>
        <w:tabs>
          <w:tab w:val="left" w:pos="0"/>
          <w:tab w:val="left" w:pos="576"/>
          <w:tab w:val="left" w:pos="1152"/>
          <w:tab w:val="left" w:pos="1728"/>
          <w:tab w:val="left" w:pos="2304"/>
          <w:tab w:val="left" w:pos="2880"/>
          <w:tab w:val="left" w:pos="3744"/>
        </w:tabs>
      </w:pPr>
      <w:r w:rsidRPr="00BE3198">
        <w:t>"The</w:t>
      </w:r>
      <w:r w:rsidR="00663D78" w:rsidRPr="00BE3198">
        <w:t xml:space="preserve"> ‘Genetic Defense’:  </w:t>
      </w:r>
      <w:r w:rsidRPr="00BE3198">
        <w:t xml:space="preserve">Hurdles and Pressures" in </w:t>
      </w:r>
      <w:r w:rsidRPr="00BE3198">
        <w:rPr>
          <w:i/>
          <w:iCs/>
        </w:rPr>
        <w:t>Genetics and Criminality: The Potential</w:t>
      </w:r>
      <w:r w:rsidRPr="00BE3198">
        <w:rPr>
          <w:u w:val="single"/>
        </w:rPr>
        <w:t xml:space="preserve"> </w:t>
      </w:r>
      <w:r w:rsidRPr="00BE3198">
        <w:rPr>
          <w:i/>
          <w:iCs/>
        </w:rPr>
        <w:t>Misuse of Scientific Information in Court</w:t>
      </w:r>
      <w:r w:rsidRPr="00BE3198">
        <w:t xml:space="preserve"> (Jeffry R. Botkin et al. eds. 1999).</w:t>
      </w:r>
    </w:p>
    <w:p w14:paraId="514B23D7" w14:textId="77777777" w:rsidR="00AF5922" w:rsidRDefault="00AF5922">
      <w:pPr>
        <w:tabs>
          <w:tab w:val="left" w:pos="0"/>
          <w:tab w:val="left" w:pos="576"/>
          <w:tab w:val="left" w:pos="1152"/>
          <w:tab w:val="left" w:pos="1728"/>
          <w:tab w:val="left" w:pos="2304"/>
          <w:tab w:val="left" w:pos="2880"/>
          <w:tab w:val="left" w:pos="3744"/>
        </w:tabs>
      </w:pPr>
    </w:p>
    <w:p w14:paraId="4AAABF5A" w14:textId="77777777" w:rsidR="00AF5922" w:rsidRDefault="00AF5922">
      <w:pPr>
        <w:pStyle w:val="Heading3"/>
        <w:rPr>
          <w:bCs w:val="0"/>
          <w:iCs w:val="0"/>
        </w:rPr>
      </w:pPr>
    </w:p>
    <w:p w14:paraId="137BCE25" w14:textId="47E82EFE" w:rsidR="00AF5922" w:rsidRDefault="009B34E3">
      <w:pPr>
        <w:pStyle w:val="Heading3"/>
        <w:rPr>
          <w:bCs w:val="0"/>
          <w:iCs w:val="0"/>
        </w:rPr>
      </w:pPr>
      <w:r>
        <w:rPr>
          <w:bCs w:val="0"/>
          <w:iCs w:val="0"/>
        </w:rPr>
        <w:t>Oth</w:t>
      </w:r>
      <w:r w:rsidR="00AF5922">
        <w:rPr>
          <w:bCs w:val="0"/>
          <w:iCs w:val="0"/>
        </w:rPr>
        <w:t>er publications</w:t>
      </w:r>
    </w:p>
    <w:p w14:paraId="0FA00AE1" w14:textId="7B05CAF4" w:rsidR="00AF5922" w:rsidRPr="00256171" w:rsidRDefault="00AF5922">
      <w:pPr>
        <w:tabs>
          <w:tab w:val="left" w:pos="0"/>
          <w:tab w:val="left" w:pos="576"/>
          <w:tab w:val="left" w:pos="1152"/>
          <w:tab w:val="left" w:pos="1728"/>
          <w:tab w:val="left" w:pos="2304"/>
          <w:tab w:val="left" w:pos="2880"/>
          <w:tab w:val="left" w:pos="3744"/>
        </w:tabs>
      </w:pPr>
    </w:p>
    <w:p w14:paraId="1D104637" w14:textId="61F1B046" w:rsidR="00F53CA6" w:rsidRDefault="00F53CA6" w:rsidP="00E84D16">
      <w:r>
        <w:t xml:space="preserve">“Long COVID as a </w:t>
      </w:r>
      <w:proofErr w:type="spellStart"/>
      <w:r>
        <w:t>a</w:t>
      </w:r>
      <w:proofErr w:type="spellEnd"/>
      <w:r>
        <w:t xml:space="preserve"> Case Study for Race/Disability Intersectionality,” Fifteen eighty-four blog (Cambridge University Press) (Dec. 2022), </w:t>
      </w:r>
      <w:hyperlink r:id="rId13" w:history="1">
        <w:r w:rsidRPr="00F43D2A">
          <w:rPr>
            <w:rStyle w:val="Hyperlink"/>
          </w:rPr>
          <w:t>https://www.cambridgeblog.org/2022/12/long-covid-as-a-case-study-for-race-disability-intersectionality/</w:t>
        </w:r>
      </w:hyperlink>
      <w:r>
        <w:t xml:space="preserve">. </w:t>
      </w:r>
    </w:p>
    <w:p w14:paraId="1CF7BD0D" w14:textId="77777777" w:rsidR="00F53CA6" w:rsidRDefault="00F53CA6" w:rsidP="00E84D16"/>
    <w:p w14:paraId="348F841E" w14:textId="1C3A38EF" w:rsidR="00E84D16" w:rsidRPr="00ED32B2" w:rsidRDefault="00E84D16" w:rsidP="00ED32B2">
      <w:r>
        <w:t>“</w:t>
      </w:r>
      <w:r w:rsidRPr="00E84D16">
        <w:t>Whack-a-Mole, Fungi, and Intersectionality, or What I've Learned from Health Justice</w:t>
      </w:r>
      <w:r w:rsidRPr="00A3730E">
        <w:t xml:space="preserve">, </w:t>
      </w:r>
      <w:hyperlink r:id="rId14" w:history="1">
        <w:r w:rsidRPr="00927229">
          <w:rPr>
            <w:rStyle w:val="Hyperlink"/>
          </w:rPr>
          <w:t>https://blog.petrieflom.law.harvard.edu/2021/09/14/health-justice-intersectionality/</w:t>
        </w:r>
      </w:hyperlink>
      <w:r>
        <w:rPr>
          <w:rStyle w:val="Hyperlink"/>
        </w:rPr>
        <w:t xml:space="preserve">, </w:t>
      </w:r>
      <w:r>
        <w:t xml:space="preserve">part of an online symposium on Health Justice: Engaging Critical Perspectives in Health Law and Policy, published on Harvard’s Petrie </w:t>
      </w:r>
      <w:proofErr w:type="spellStart"/>
      <w:r>
        <w:t>Flom</w:t>
      </w:r>
      <w:proofErr w:type="spellEnd"/>
      <w:r>
        <w:t xml:space="preserve"> Center Bill of Health Blog </w:t>
      </w:r>
      <w:r w:rsidRPr="00A3730E">
        <w:t>(Sept. 2021)</w:t>
      </w:r>
      <w:r>
        <w:t>.</w:t>
      </w:r>
    </w:p>
    <w:p w14:paraId="36F3D3FE" w14:textId="77777777" w:rsidR="00E84D16" w:rsidRDefault="00E84D16" w:rsidP="00186C4C">
      <w:pPr>
        <w:tabs>
          <w:tab w:val="left" w:pos="123"/>
          <w:tab w:val="left" w:pos="360"/>
        </w:tabs>
        <w:ind w:left="39" w:hanging="431"/>
        <w:rPr>
          <w:rFonts w:eastAsia="Cambria"/>
          <w:iCs/>
          <w:color w:val="000000"/>
        </w:rPr>
      </w:pPr>
    </w:p>
    <w:p w14:paraId="60BF71BF" w14:textId="6768E647" w:rsidR="00E84D16" w:rsidRDefault="00E84D16" w:rsidP="00606E3B">
      <w:pPr>
        <w:tabs>
          <w:tab w:val="left" w:pos="123"/>
          <w:tab w:val="left" w:pos="360"/>
        </w:tabs>
        <w:ind w:left="39" w:hanging="431"/>
        <w:rPr>
          <w:rFonts w:eastAsia="Cambria"/>
          <w:iCs/>
          <w:color w:val="000000"/>
        </w:rPr>
      </w:pPr>
      <w:r>
        <w:rPr>
          <w:i/>
          <w:iCs/>
          <w:color w:val="000000"/>
        </w:rPr>
        <w:tab/>
      </w:r>
      <w:r>
        <w:rPr>
          <w:color w:val="000000"/>
        </w:rPr>
        <w:t>“</w:t>
      </w:r>
      <w:r w:rsidRPr="00E84D16">
        <w:rPr>
          <w:color w:val="000000"/>
        </w:rPr>
        <w:t>Health Equity Governance</w:t>
      </w:r>
      <w:r w:rsidRPr="00927229">
        <w:rPr>
          <w:color w:val="000000"/>
        </w:rPr>
        <w:t>,</w:t>
      </w:r>
      <w:r>
        <w:rPr>
          <w:color w:val="000000"/>
        </w:rPr>
        <w:t>”</w:t>
      </w:r>
      <w:r w:rsidRPr="00927229">
        <w:rPr>
          <w:color w:val="000000"/>
        </w:rPr>
        <w:t xml:space="preserve"> </w:t>
      </w:r>
      <w:r>
        <w:rPr>
          <w:rFonts w:eastAsia="Cambria"/>
          <w:iCs/>
          <w:color w:val="000000"/>
        </w:rPr>
        <w:t>review essay published on</w:t>
      </w:r>
      <w:r w:rsidR="00606E3B">
        <w:rPr>
          <w:rFonts w:eastAsia="Cambria"/>
          <w:iCs/>
          <w:color w:val="000000"/>
        </w:rPr>
        <w:t xml:space="preserve"> </w:t>
      </w:r>
      <w:r w:rsidRPr="00186C4C">
        <w:rPr>
          <w:rFonts w:eastAsia="Cambria"/>
          <w:iCs/>
          <w:color w:val="000000"/>
        </w:rPr>
        <w:t>JOT</w:t>
      </w:r>
      <w:r>
        <w:rPr>
          <w:rFonts w:eastAsia="Cambria"/>
          <w:iCs/>
          <w:color w:val="000000"/>
        </w:rPr>
        <w:t>WELL</w:t>
      </w:r>
      <w:r w:rsidRPr="00927229">
        <w:rPr>
          <w:color w:val="000000"/>
        </w:rPr>
        <w:t>, </w:t>
      </w:r>
      <w:hyperlink r:id="rId15" w:history="1">
        <w:r w:rsidRPr="00291C12">
          <w:rPr>
            <w:rStyle w:val="Hyperlink"/>
          </w:rPr>
          <w:t>https://health.jotwell.com/health-equity-governance/</w:t>
        </w:r>
      </w:hyperlink>
      <w:r w:rsidR="00606E3B">
        <w:rPr>
          <w:rFonts w:eastAsia="Cambria"/>
          <w:iCs/>
          <w:color w:val="000000"/>
        </w:rPr>
        <w:t xml:space="preserve"> (June 2021)</w:t>
      </w:r>
    </w:p>
    <w:p w14:paraId="18B891DC" w14:textId="77777777" w:rsidR="00606E3B" w:rsidRDefault="00606E3B" w:rsidP="00186C4C">
      <w:pPr>
        <w:tabs>
          <w:tab w:val="left" w:pos="123"/>
          <w:tab w:val="left" w:pos="360"/>
        </w:tabs>
        <w:ind w:left="39" w:hanging="431"/>
        <w:rPr>
          <w:rFonts w:eastAsia="Cambria"/>
          <w:iCs/>
          <w:color w:val="000000"/>
        </w:rPr>
      </w:pPr>
    </w:p>
    <w:p w14:paraId="5FB908B3" w14:textId="2B7B9E0E" w:rsidR="00186C4C" w:rsidRPr="00186C4C" w:rsidRDefault="00E84D16" w:rsidP="00186C4C">
      <w:pPr>
        <w:tabs>
          <w:tab w:val="left" w:pos="123"/>
          <w:tab w:val="left" w:pos="360"/>
        </w:tabs>
        <w:ind w:left="39" w:hanging="431"/>
        <w:rPr>
          <w:iCs/>
        </w:rPr>
      </w:pPr>
      <w:r>
        <w:rPr>
          <w:rFonts w:eastAsia="Cambria"/>
          <w:iCs/>
          <w:color w:val="000000"/>
        </w:rPr>
        <w:tab/>
      </w:r>
      <w:r w:rsidR="00256171" w:rsidRPr="00186C4C">
        <w:rPr>
          <w:rFonts w:eastAsia="Cambria"/>
          <w:iCs/>
          <w:color w:val="000000"/>
        </w:rPr>
        <w:t>“</w:t>
      </w:r>
      <w:r w:rsidR="00186C4C" w:rsidRPr="00186C4C">
        <w:rPr>
          <w:rFonts w:eastAsia="Cambria"/>
          <w:iCs/>
          <w:color w:val="000000"/>
        </w:rPr>
        <w:t>White Racial Anxiety + Political Manipulation = Perverse Health Outcomes</w:t>
      </w:r>
      <w:r w:rsidR="00186C4C">
        <w:rPr>
          <w:rFonts w:eastAsia="Cambria"/>
          <w:iCs/>
          <w:color w:val="000000"/>
        </w:rPr>
        <w:t>,” review essay published on</w:t>
      </w:r>
      <w:r w:rsidR="00186C4C" w:rsidRPr="00186C4C">
        <w:rPr>
          <w:rFonts w:eastAsia="Cambria"/>
          <w:iCs/>
          <w:color w:val="000000"/>
        </w:rPr>
        <w:t xml:space="preserve"> JOT</w:t>
      </w:r>
      <w:r w:rsidR="00186C4C">
        <w:rPr>
          <w:rFonts w:eastAsia="Cambria"/>
          <w:iCs/>
          <w:color w:val="000000"/>
        </w:rPr>
        <w:t xml:space="preserve">WELL, </w:t>
      </w:r>
      <w:hyperlink r:id="rId16" w:history="1">
        <w:r w:rsidR="00186C4C" w:rsidRPr="00B27030">
          <w:rPr>
            <w:rStyle w:val="Hyperlink"/>
            <w:rFonts w:eastAsia="Cambria"/>
            <w:iCs/>
          </w:rPr>
          <w:t>www.jotwell.com</w:t>
        </w:r>
      </w:hyperlink>
      <w:r w:rsidR="00186C4C">
        <w:rPr>
          <w:rFonts w:eastAsia="Cambria"/>
          <w:iCs/>
          <w:color w:val="000000"/>
        </w:rPr>
        <w:t xml:space="preserve"> (May 2020).</w:t>
      </w:r>
    </w:p>
    <w:p w14:paraId="1CB86A90" w14:textId="77777777" w:rsidR="00186C4C" w:rsidRPr="00186C4C" w:rsidRDefault="00186C4C" w:rsidP="00186C4C">
      <w:pPr>
        <w:tabs>
          <w:tab w:val="left" w:pos="123"/>
          <w:tab w:val="left" w:pos="360"/>
        </w:tabs>
        <w:ind w:left="39" w:hanging="431"/>
        <w:rPr>
          <w:iCs/>
        </w:rPr>
      </w:pPr>
    </w:p>
    <w:p w14:paraId="04F25EAE" w14:textId="2401326C" w:rsidR="00256171" w:rsidRPr="00256171" w:rsidRDefault="00186C4C" w:rsidP="00256171">
      <w:r w:rsidRPr="00186C4C">
        <w:rPr>
          <w:rFonts w:eastAsia="Cambria"/>
          <w:iCs/>
          <w:color w:val="000000"/>
        </w:rPr>
        <w:t>“</w:t>
      </w:r>
      <w:r w:rsidR="00256171" w:rsidRPr="00256171">
        <w:rPr>
          <w:rFonts w:eastAsia="Cambria"/>
          <w:iCs/>
          <w:color w:val="000000"/>
        </w:rPr>
        <w:t>Righting Wrongful Birth</w:t>
      </w:r>
      <w:r w:rsidR="00256171">
        <w:rPr>
          <w:rFonts w:eastAsia="Cambria"/>
          <w:color w:val="000000"/>
        </w:rPr>
        <w:t xml:space="preserve">,” review essay published on </w:t>
      </w:r>
      <w:r w:rsidR="00256171" w:rsidRPr="00256171">
        <w:rPr>
          <w:rFonts w:eastAsia="Cambria"/>
          <w:color w:val="000000"/>
        </w:rPr>
        <w:t>JOTWELL</w:t>
      </w:r>
      <w:r w:rsidR="00256171">
        <w:rPr>
          <w:rFonts w:eastAsia="Cambria"/>
          <w:color w:val="000000"/>
        </w:rPr>
        <w:t xml:space="preserve">, </w:t>
      </w:r>
      <w:hyperlink r:id="rId17" w:history="1">
        <w:r w:rsidR="00256171" w:rsidRPr="00256171">
          <w:rPr>
            <w:rStyle w:val="Hyperlink"/>
          </w:rPr>
          <w:t>www.jotwell.com</w:t>
        </w:r>
      </w:hyperlink>
      <w:r w:rsidR="00256171">
        <w:rPr>
          <w:rFonts w:eastAsia="Cambria"/>
          <w:color w:val="000000"/>
        </w:rPr>
        <w:t xml:space="preserve"> (April 2019)</w:t>
      </w:r>
      <w:r>
        <w:rPr>
          <w:rFonts w:eastAsia="Cambria"/>
          <w:color w:val="000000"/>
        </w:rPr>
        <w:t>.</w:t>
      </w:r>
      <w:r w:rsidR="00256171">
        <w:rPr>
          <w:rFonts w:eastAsia="Cambria"/>
          <w:color w:val="000000"/>
        </w:rPr>
        <w:t xml:space="preserve">    </w:t>
      </w:r>
    </w:p>
    <w:p w14:paraId="09F2D57A" w14:textId="77777777" w:rsidR="00DC189C" w:rsidRPr="00256171" w:rsidRDefault="00DC189C">
      <w:pPr>
        <w:tabs>
          <w:tab w:val="left" w:pos="0"/>
          <w:tab w:val="left" w:pos="576"/>
          <w:tab w:val="left" w:pos="1152"/>
          <w:tab w:val="left" w:pos="1728"/>
          <w:tab w:val="left" w:pos="2304"/>
          <w:tab w:val="left" w:pos="2880"/>
          <w:tab w:val="left" w:pos="3744"/>
        </w:tabs>
      </w:pPr>
    </w:p>
    <w:p w14:paraId="3576C1BF" w14:textId="4011E5A4" w:rsidR="009C7490" w:rsidRPr="00256171" w:rsidRDefault="00B436D2">
      <w:pPr>
        <w:tabs>
          <w:tab w:val="left" w:pos="0"/>
          <w:tab w:val="left" w:pos="576"/>
          <w:tab w:val="left" w:pos="1152"/>
          <w:tab w:val="left" w:pos="1728"/>
          <w:tab w:val="left" w:pos="2304"/>
          <w:tab w:val="left" w:pos="2880"/>
          <w:tab w:val="left" w:pos="3744"/>
        </w:tabs>
      </w:pPr>
      <w:r w:rsidRPr="00256171">
        <w:t xml:space="preserve">“The Perils of Wellness,” </w:t>
      </w:r>
      <w:r w:rsidR="0052064B" w:rsidRPr="00256171">
        <w:t xml:space="preserve">review essay published on JOTWELL,  </w:t>
      </w:r>
      <w:hyperlink r:id="rId18" w:history="1">
        <w:r w:rsidR="0052064B" w:rsidRPr="00256171">
          <w:rPr>
            <w:rStyle w:val="Hyperlink"/>
          </w:rPr>
          <w:t>www.jotwell.com</w:t>
        </w:r>
      </w:hyperlink>
      <w:r w:rsidR="0052064B" w:rsidRPr="00256171">
        <w:t xml:space="preserve"> (February 2018).</w:t>
      </w:r>
    </w:p>
    <w:p w14:paraId="4772E930" w14:textId="77777777" w:rsidR="00B436D2" w:rsidRPr="00256171" w:rsidRDefault="00B436D2">
      <w:pPr>
        <w:tabs>
          <w:tab w:val="left" w:pos="0"/>
          <w:tab w:val="left" w:pos="576"/>
          <w:tab w:val="left" w:pos="1152"/>
          <w:tab w:val="left" w:pos="1728"/>
          <w:tab w:val="left" w:pos="2304"/>
          <w:tab w:val="left" w:pos="2880"/>
          <w:tab w:val="left" w:pos="3744"/>
        </w:tabs>
      </w:pPr>
    </w:p>
    <w:p w14:paraId="295A3F8A" w14:textId="07B984F7" w:rsidR="008D5A05" w:rsidRDefault="008D5A05">
      <w:pPr>
        <w:tabs>
          <w:tab w:val="left" w:pos="0"/>
          <w:tab w:val="left" w:pos="576"/>
          <w:tab w:val="left" w:pos="1152"/>
          <w:tab w:val="left" w:pos="1728"/>
          <w:tab w:val="left" w:pos="2304"/>
          <w:tab w:val="left" w:pos="2880"/>
          <w:tab w:val="left" w:pos="3744"/>
        </w:tabs>
      </w:pPr>
      <w:r>
        <w:t xml:space="preserve">“Living with Alzheimer’s: A Fate Worse than </w:t>
      </w:r>
      <w:proofErr w:type="gramStart"/>
      <w:r>
        <w:t>Death?,</w:t>
      </w:r>
      <w:proofErr w:type="gramEnd"/>
      <w:r>
        <w:t xml:space="preserve">” review essay published on JOTWELL,  </w:t>
      </w:r>
      <w:hyperlink r:id="rId19" w:history="1">
        <w:r w:rsidRPr="00683C89">
          <w:rPr>
            <w:rStyle w:val="Hyperlink"/>
          </w:rPr>
          <w:t>www.jotwell.com</w:t>
        </w:r>
      </w:hyperlink>
      <w:r>
        <w:t xml:space="preserve"> (December 2016).</w:t>
      </w:r>
    </w:p>
    <w:p w14:paraId="6A71947A" w14:textId="77777777" w:rsidR="006324CA" w:rsidRDefault="006324CA">
      <w:pPr>
        <w:tabs>
          <w:tab w:val="left" w:pos="0"/>
          <w:tab w:val="left" w:pos="576"/>
          <w:tab w:val="left" w:pos="1152"/>
          <w:tab w:val="left" w:pos="1728"/>
          <w:tab w:val="left" w:pos="2304"/>
          <w:tab w:val="left" w:pos="2880"/>
          <w:tab w:val="left" w:pos="3744"/>
        </w:tabs>
      </w:pPr>
    </w:p>
    <w:p w14:paraId="02EC8F87" w14:textId="2E945DA8" w:rsidR="009B34E3" w:rsidRPr="009B34E3" w:rsidRDefault="009B34E3" w:rsidP="009B34E3">
      <w:pPr>
        <w:rPr>
          <w:sz w:val="20"/>
          <w:szCs w:val="20"/>
        </w:rPr>
      </w:pPr>
      <w:r>
        <w:rPr>
          <w:color w:val="333333"/>
          <w:shd w:val="clear" w:color="auto" w:fill="FFFFFF"/>
        </w:rPr>
        <w:t>“</w:t>
      </w:r>
      <w:r w:rsidRPr="009B34E3">
        <w:rPr>
          <w:color w:val="333333"/>
          <w:shd w:val="clear" w:color="auto" w:fill="FFFFFF"/>
        </w:rPr>
        <w:t>Tax-Exempt Hospitals and Community Health Under the Affordable Health Care Act: Identifying and Addressing Unmet Legal Needs a</w:t>
      </w:r>
      <w:r>
        <w:rPr>
          <w:color w:val="333333"/>
          <w:shd w:val="clear" w:color="auto" w:fill="FFFFFF"/>
        </w:rPr>
        <w:t>s Social Determinants of Health,” 131</w:t>
      </w:r>
      <w:r w:rsidRPr="009B34E3">
        <w:rPr>
          <w:color w:val="333333"/>
          <w:shd w:val="clear" w:color="auto" w:fill="FFFFFF"/>
        </w:rPr>
        <w:t xml:space="preserve"> </w:t>
      </w:r>
      <w:r w:rsidRPr="009B34E3">
        <w:rPr>
          <w:i/>
          <w:color w:val="333333"/>
          <w:shd w:val="clear" w:color="auto" w:fill="FFFFFF"/>
        </w:rPr>
        <w:t>Public Health Rep</w:t>
      </w:r>
      <w:r w:rsidRPr="009B34E3">
        <w:rPr>
          <w:color w:val="333333"/>
          <w:shd w:val="clear" w:color="auto" w:fill="FFFFFF"/>
        </w:rPr>
        <w:t xml:space="preserve"> </w:t>
      </w:r>
      <w:r>
        <w:rPr>
          <w:color w:val="333333"/>
          <w:shd w:val="clear" w:color="auto" w:fill="FFFFFF"/>
        </w:rPr>
        <w:t>(</w:t>
      </w:r>
      <w:r w:rsidRPr="009B34E3">
        <w:rPr>
          <w:color w:val="333333"/>
          <w:shd w:val="clear" w:color="auto" w:fill="FFFFFF"/>
        </w:rPr>
        <w:t>Jan-Feb 2016</w:t>
      </w:r>
      <w:r>
        <w:rPr>
          <w:color w:val="333333"/>
          <w:shd w:val="clear" w:color="auto" w:fill="FFFFFF"/>
        </w:rPr>
        <w:t>)(with Elizabeth Tobin-Tyler and Jennifer Herbst).</w:t>
      </w:r>
    </w:p>
    <w:p w14:paraId="0386C87A" w14:textId="77777777" w:rsidR="009B34E3" w:rsidRDefault="009B34E3" w:rsidP="00663D78">
      <w:pPr>
        <w:tabs>
          <w:tab w:val="left" w:pos="0"/>
          <w:tab w:val="left" w:pos="576"/>
          <w:tab w:val="left" w:pos="1152"/>
          <w:tab w:val="left" w:pos="1728"/>
          <w:tab w:val="left" w:pos="2304"/>
          <w:tab w:val="left" w:pos="2880"/>
          <w:tab w:val="left" w:pos="3744"/>
        </w:tabs>
      </w:pPr>
    </w:p>
    <w:p w14:paraId="315F8FB4" w14:textId="3CFF39AB" w:rsidR="009B34E3" w:rsidRDefault="009B34E3" w:rsidP="00663D78">
      <w:pPr>
        <w:tabs>
          <w:tab w:val="left" w:pos="0"/>
          <w:tab w:val="left" w:pos="576"/>
          <w:tab w:val="left" w:pos="1152"/>
          <w:tab w:val="left" w:pos="1728"/>
          <w:tab w:val="left" w:pos="2304"/>
          <w:tab w:val="left" w:pos="2880"/>
          <w:tab w:val="left" w:pos="3744"/>
        </w:tabs>
      </w:pPr>
      <w:r>
        <w:t xml:space="preserve">“Pendulums Swing,” review essay published on JOTWELL, </w:t>
      </w:r>
      <w:hyperlink r:id="rId20" w:history="1">
        <w:r w:rsidRPr="00CF02B8">
          <w:rPr>
            <w:rStyle w:val="Hyperlink"/>
          </w:rPr>
          <w:t>www.jotwell.com</w:t>
        </w:r>
      </w:hyperlink>
      <w:r>
        <w:t xml:space="preserve"> (November 2015).</w:t>
      </w:r>
    </w:p>
    <w:p w14:paraId="3A18C688" w14:textId="77777777" w:rsidR="009B34E3" w:rsidRDefault="009B34E3" w:rsidP="00663D78">
      <w:pPr>
        <w:tabs>
          <w:tab w:val="left" w:pos="0"/>
          <w:tab w:val="left" w:pos="576"/>
          <w:tab w:val="left" w:pos="1152"/>
          <w:tab w:val="left" w:pos="1728"/>
          <w:tab w:val="left" w:pos="2304"/>
          <w:tab w:val="left" w:pos="2880"/>
          <w:tab w:val="left" w:pos="3744"/>
        </w:tabs>
      </w:pPr>
    </w:p>
    <w:p w14:paraId="3AD60A4E" w14:textId="0C312CE2" w:rsidR="004A4AF5" w:rsidRDefault="004A4AF5" w:rsidP="00663D78">
      <w:pPr>
        <w:tabs>
          <w:tab w:val="left" w:pos="0"/>
          <w:tab w:val="left" w:pos="576"/>
          <w:tab w:val="left" w:pos="1152"/>
          <w:tab w:val="left" w:pos="1728"/>
          <w:tab w:val="left" w:pos="2304"/>
          <w:tab w:val="left" w:pos="2880"/>
          <w:tab w:val="left" w:pos="3744"/>
        </w:tabs>
      </w:pPr>
      <w:r>
        <w:t xml:space="preserve">“Beginning with the End (of End-of-life Law) in Mind,” review essay published on JOTWELL, </w:t>
      </w:r>
      <w:hyperlink r:id="rId21" w:history="1">
        <w:r w:rsidRPr="00413FC3">
          <w:rPr>
            <w:rStyle w:val="Hyperlink"/>
          </w:rPr>
          <w:t>www.jotwell.com</w:t>
        </w:r>
      </w:hyperlink>
      <w:r>
        <w:t xml:space="preserve"> (December 2014).</w:t>
      </w:r>
    </w:p>
    <w:p w14:paraId="670028FC" w14:textId="77777777" w:rsidR="004A4AF5" w:rsidRDefault="004A4AF5" w:rsidP="00663D78">
      <w:pPr>
        <w:tabs>
          <w:tab w:val="left" w:pos="0"/>
          <w:tab w:val="left" w:pos="576"/>
          <w:tab w:val="left" w:pos="1152"/>
          <w:tab w:val="left" w:pos="1728"/>
          <w:tab w:val="left" w:pos="2304"/>
          <w:tab w:val="left" w:pos="2880"/>
          <w:tab w:val="left" w:pos="3744"/>
        </w:tabs>
      </w:pPr>
    </w:p>
    <w:p w14:paraId="09CE1E60" w14:textId="4CE2941C" w:rsidR="006E3BAD" w:rsidRPr="00663D78" w:rsidRDefault="00E9797F" w:rsidP="00663D78">
      <w:pPr>
        <w:tabs>
          <w:tab w:val="left" w:pos="0"/>
          <w:tab w:val="left" w:pos="576"/>
          <w:tab w:val="left" w:pos="1152"/>
          <w:tab w:val="left" w:pos="1728"/>
          <w:tab w:val="left" w:pos="2304"/>
          <w:tab w:val="left" w:pos="2880"/>
          <w:tab w:val="left" w:pos="3744"/>
        </w:tabs>
      </w:pPr>
      <w:r w:rsidRPr="00663D78">
        <w:t>“What Makes Health ‘</w:t>
      </w:r>
      <w:r w:rsidR="004A4AF5">
        <w:t xml:space="preserve">Public’? Finding a Middle Path, </w:t>
      </w:r>
      <w:r w:rsidRPr="00663D78">
        <w:t xml:space="preserve">review essay published on JOTWELL, </w:t>
      </w:r>
      <w:hyperlink r:id="rId22" w:history="1">
        <w:r w:rsidRPr="00663D78">
          <w:rPr>
            <w:rStyle w:val="Hyperlink"/>
          </w:rPr>
          <w:t>www.jotwell.com</w:t>
        </w:r>
      </w:hyperlink>
      <w:r w:rsidR="00EA2B34" w:rsidRPr="00663D78">
        <w:t xml:space="preserve"> (</w:t>
      </w:r>
      <w:r w:rsidR="004A4AF5">
        <w:t>January</w:t>
      </w:r>
      <w:r w:rsidR="004A4AF5" w:rsidRPr="00663D78">
        <w:t xml:space="preserve"> 2014</w:t>
      </w:r>
      <w:r w:rsidR="00EA2B34" w:rsidRPr="00663D78">
        <w:t>)</w:t>
      </w:r>
      <w:r w:rsidRPr="00663D78">
        <w:t xml:space="preserve">. </w:t>
      </w:r>
    </w:p>
    <w:p w14:paraId="43700B09" w14:textId="77777777" w:rsidR="006E3BAD" w:rsidRPr="006E3BAD" w:rsidRDefault="006E3BAD" w:rsidP="00663D78">
      <w:pPr>
        <w:tabs>
          <w:tab w:val="left" w:pos="0"/>
          <w:tab w:val="left" w:pos="576"/>
          <w:tab w:val="left" w:pos="1152"/>
          <w:tab w:val="left" w:pos="1728"/>
          <w:tab w:val="left" w:pos="2304"/>
          <w:tab w:val="left" w:pos="2880"/>
          <w:tab w:val="left" w:pos="3744"/>
        </w:tabs>
        <w:rPr>
          <w:b/>
        </w:rPr>
      </w:pPr>
    </w:p>
    <w:p w14:paraId="3C644105" w14:textId="392B4AD5" w:rsidR="00057A83" w:rsidRPr="00663D78" w:rsidRDefault="00057A83" w:rsidP="00663D78">
      <w:pPr>
        <w:tabs>
          <w:tab w:val="left" w:pos="0"/>
          <w:tab w:val="left" w:pos="576"/>
          <w:tab w:val="left" w:pos="1152"/>
          <w:tab w:val="left" w:pos="1728"/>
          <w:tab w:val="left" w:pos="2304"/>
          <w:tab w:val="left" w:pos="2880"/>
          <w:tab w:val="left" w:pos="3744"/>
        </w:tabs>
      </w:pPr>
      <w:r w:rsidRPr="00663D78">
        <w:t xml:space="preserve">“Some Things are Better Left Unsaid:  the Argument the Solicitor General Didn’t Make in </w:t>
      </w:r>
      <w:r w:rsidRPr="00663D78">
        <w:rPr>
          <w:i/>
        </w:rPr>
        <w:t>NFIB v. Sebelius</w:t>
      </w:r>
      <w:r w:rsidRPr="00663D78">
        <w:t xml:space="preserve">,” review essay published on JOTWELL, </w:t>
      </w:r>
      <w:hyperlink r:id="rId23" w:history="1">
        <w:r w:rsidRPr="00663D78">
          <w:rPr>
            <w:rStyle w:val="Hyperlink"/>
          </w:rPr>
          <w:t>www.jotwell.com</w:t>
        </w:r>
      </w:hyperlink>
      <w:r w:rsidR="00290E32">
        <w:t xml:space="preserve"> (</w:t>
      </w:r>
      <w:r w:rsidR="004A4AF5">
        <w:t>November</w:t>
      </w:r>
      <w:r w:rsidR="004A4AF5" w:rsidRPr="00663D78">
        <w:t xml:space="preserve"> 2012</w:t>
      </w:r>
      <w:r w:rsidR="00EA2B34" w:rsidRPr="00663D78">
        <w:t>)</w:t>
      </w:r>
      <w:r w:rsidRPr="00663D78">
        <w:t>.</w:t>
      </w:r>
    </w:p>
    <w:p w14:paraId="6D1F341B" w14:textId="77777777" w:rsidR="00057A83" w:rsidRPr="00057A83" w:rsidRDefault="00057A83" w:rsidP="00663D78">
      <w:pPr>
        <w:tabs>
          <w:tab w:val="left" w:pos="0"/>
          <w:tab w:val="left" w:pos="576"/>
          <w:tab w:val="left" w:pos="1152"/>
          <w:tab w:val="left" w:pos="1728"/>
          <w:tab w:val="left" w:pos="2304"/>
          <w:tab w:val="left" w:pos="2880"/>
          <w:tab w:val="left" w:pos="3744"/>
        </w:tabs>
      </w:pPr>
    </w:p>
    <w:p w14:paraId="611EE119" w14:textId="2819FE14" w:rsidR="00AF5922" w:rsidRDefault="00AF5922" w:rsidP="00663D78">
      <w:pPr>
        <w:tabs>
          <w:tab w:val="left" w:pos="0"/>
          <w:tab w:val="left" w:pos="576"/>
          <w:tab w:val="left" w:pos="1152"/>
          <w:tab w:val="left" w:pos="1728"/>
          <w:tab w:val="left" w:pos="2304"/>
          <w:tab w:val="left" w:pos="2880"/>
          <w:tab w:val="left" w:pos="3744"/>
        </w:tabs>
      </w:pPr>
      <w:r w:rsidRPr="00663D78">
        <w:t>“</w:t>
      </w:r>
      <w:r w:rsidRPr="00663D78">
        <w:rPr>
          <w:i/>
          <w:iCs/>
        </w:rPr>
        <w:t>Toyota Motor Manufacturing v. Williams</w:t>
      </w:r>
      <w:r w:rsidRPr="00663D78">
        <w:t>: Narrowing the Definit</w:t>
      </w:r>
      <w:r w:rsidR="00663D78">
        <w:t xml:space="preserve">ion of Disability,” Health Law </w:t>
      </w:r>
      <w:r w:rsidRPr="00663D78">
        <w:t>News, Fall 2002, at 4.</w:t>
      </w:r>
    </w:p>
    <w:p w14:paraId="78AE6E7F" w14:textId="77777777" w:rsidR="00AF5922" w:rsidRDefault="00AF5922">
      <w:pPr>
        <w:tabs>
          <w:tab w:val="left" w:pos="0"/>
          <w:tab w:val="left" w:pos="576"/>
          <w:tab w:val="left" w:pos="1152"/>
          <w:tab w:val="left" w:pos="1728"/>
          <w:tab w:val="left" w:pos="2304"/>
          <w:tab w:val="left" w:pos="2880"/>
          <w:tab w:val="left" w:pos="3744"/>
        </w:tabs>
      </w:pPr>
    </w:p>
    <w:p w14:paraId="56D1E5FC" w14:textId="77777777" w:rsidR="00AF5922" w:rsidRDefault="00AF5922"/>
    <w:p w14:paraId="4D70EB75" w14:textId="77777777" w:rsidR="00AF5922" w:rsidRDefault="00AF5922">
      <w:pPr>
        <w:pStyle w:val="Heading4"/>
      </w:pPr>
      <w:r>
        <w:t>Presentations</w:t>
      </w:r>
    </w:p>
    <w:p w14:paraId="3DB289AA" w14:textId="77777777" w:rsidR="00787C82" w:rsidRDefault="00787C82" w:rsidP="003C187A"/>
    <w:p w14:paraId="65482A56" w14:textId="7A202183" w:rsidR="002C2F5E" w:rsidRDefault="002C2F5E" w:rsidP="003C187A">
      <w:r>
        <w:t>“Race-Disability Intersectionality as a Health Equity Imperative,” University of Arizona College of Medicine – Phoenix, Inclusive Excellence Speaker Series, April 2023.</w:t>
      </w:r>
    </w:p>
    <w:p w14:paraId="03049DCF" w14:textId="77777777" w:rsidR="002C2F5E" w:rsidRDefault="002C2F5E" w:rsidP="003C187A"/>
    <w:p w14:paraId="5EDE52AB" w14:textId="22193E1C" w:rsidR="002C2F5E" w:rsidRDefault="002C2F5E" w:rsidP="003C187A">
      <w:r>
        <w:br/>
        <w:t>“Race-Disability Intersectionality as a Health Equity Imperative,” Pike Lecture, Boston University School of Law, March 2023.</w:t>
      </w:r>
    </w:p>
    <w:p w14:paraId="20F7C1C6" w14:textId="77777777" w:rsidR="002C2F5E" w:rsidRDefault="002C2F5E" w:rsidP="003C187A"/>
    <w:p w14:paraId="13195FDB" w14:textId="76C522FE" w:rsidR="002C2F5E" w:rsidRDefault="002C2F5E" w:rsidP="003C187A">
      <w:r>
        <w:t>“Embodied Injustice: Race, Disability, and Health,” Seton Hall University Law School, March 2023.</w:t>
      </w:r>
    </w:p>
    <w:p w14:paraId="35F409D9" w14:textId="77777777" w:rsidR="002C2F5E" w:rsidRDefault="002C2F5E" w:rsidP="003C187A"/>
    <w:p w14:paraId="4B6E6FB1" w14:textId="77777777" w:rsidR="00787C82" w:rsidRDefault="00787C82" w:rsidP="00787C82">
      <w:r>
        <w:t>“Affirmatively Furthering Health Equity,”</w:t>
      </w:r>
      <w:r>
        <w:t xml:space="preserve"> </w:t>
      </w:r>
      <w:r>
        <w:t>Seton Hall University Law School, March 2023.</w:t>
      </w:r>
    </w:p>
    <w:p w14:paraId="731E5C79" w14:textId="66BFBA55" w:rsidR="00787C82" w:rsidRDefault="00787C82" w:rsidP="003C187A"/>
    <w:p w14:paraId="63878B29" w14:textId="437C15B3" w:rsidR="00F53CA6" w:rsidRDefault="00F53CA6" w:rsidP="007B52A3">
      <w:r>
        <w:t>“Long COVID Legal Issues and Health Equity Implications,” ACBA Health Law Section CLE program, Feb. 2023.</w:t>
      </w:r>
    </w:p>
    <w:p w14:paraId="321B80F3" w14:textId="77777777" w:rsidR="00F53CA6" w:rsidRDefault="00F53CA6" w:rsidP="007B52A3"/>
    <w:p w14:paraId="3C12E205" w14:textId="50B7809C" w:rsidR="00787C82" w:rsidRDefault="00787C82" w:rsidP="007B52A3">
      <w:r>
        <w:t>“Embodied Injustice: Race, Disability, and Health,”</w:t>
      </w:r>
      <w:r>
        <w:t xml:space="preserve"> Pittsburgh Arts &amp; Lectures Made Local series, Jan. 2023.</w:t>
      </w:r>
    </w:p>
    <w:p w14:paraId="33BACB45" w14:textId="77777777" w:rsidR="00787C82" w:rsidRDefault="00787C82" w:rsidP="007B52A3"/>
    <w:p w14:paraId="77AD8930" w14:textId="6F6DD4BF" w:rsidR="00A25CA6" w:rsidRDefault="00A25CA6" w:rsidP="007B52A3">
      <w:r>
        <w:t>"An Equality Directive for Health Care," American Public Health Association Annual Meeting, Nov. 2022.</w:t>
      </w:r>
    </w:p>
    <w:p w14:paraId="7C117A40" w14:textId="458BD958" w:rsidR="00A25CA6" w:rsidRDefault="00A25CA6" w:rsidP="007B52A3"/>
    <w:p w14:paraId="211DD49F" w14:textId="084F8925" w:rsidR="00A25CA6" w:rsidRDefault="00A25CA6" w:rsidP="007B52A3">
      <w:r>
        <w:t>"Race-Disability Intersectionality: An Imperative for Health Equity" (poster presentation), American Public Health Association Annual Meeting, Nov. 2022.</w:t>
      </w:r>
    </w:p>
    <w:p w14:paraId="39864D06" w14:textId="77777777" w:rsidR="00A25CA6" w:rsidRDefault="00A25CA6" w:rsidP="007B52A3"/>
    <w:p w14:paraId="163A7B09" w14:textId="5774DE70" w:rsidR="00A25CA6" w:rsidRDefault="00A25CA6" w:rsidP="007B52A3">
      <w:r>
        <w:t>"Embodied Injustice: Race, Disability, and Health," Distinguished Speaker Series, St. Louis University School of Law, Oct. 2022.</w:t>
      </w:r>
    </w:p>
    <w:p w14:paraId="6AA001BD" w14:textId="77777777" w:rsidR="00A25CA6" w:rsidRDefault="00A25CA6" w:rsidP="007B52A3"/>
    <w:p w14:paraId="2F19C4B9" w14:textId="5C8EBAC5" w:rsidR="00A25CA6" w:rsidRDefault="00A25CA6" w:rsidP="007B52A3">
      <w:r>
        <w:t xml:space="preserve">“Health Equity and Long Covid,” Health Law Live podcast, St. Louis University School of Law, Oct. 2022.  </w:t>
      </w:r>
    </w:p>
    <w:p w14:paraId="40B3B54D" w14:textId="77777777" w:rsidR="00A25CA6" w:rsidRDefault="00A25CA6" w:rsidP="007B52A3"/>
    <w:p w14:paraId="383FCF0E" w14:textId="1F977BB3" w:rsidR="00A25CA6" w:rsidRDefault="00A25CA6" w:rsidP="007B52A3">
      <w:r>
        <w:t>"Trustworthy Medicine: Perspectives from the Race-Disability Intersection," British Sociological Association Medical Sociology Conference, Sept. 2022.</w:t>
      </w:r>
    </w:p>
    <w:p w14:paraId="5BFE6338" w14:textId="77777777" w:rsidR="00A25CA6" w:rsidRDefault="00A25CA6" w:rsidP="007B52A3"/>
    <w:p w14:paraId="25FEA8F8" w14:textId="2474C797" w:rsidR="00211A9C" w:rsidRDefault="00211A9C" w:rsidP="007B52A3">
      <w:r>
        <w:t>“Affirmatively Furthering Health Equity,” ASLME Health Law Professors Conference, June 2022.</w:t>
      </w:r>
    </w:p>
    <w:p w14:paraId="14524955" w14:textId="77777777" w:rsidR="00211A9C" w:rsidRDefault="00211A9C" w:rsidP="007B52A3"/>
    <w:p w14:paraId="70330245" w14:textId="1B23DDA4" w:rsidR="00211A9C" w:rsidRDefault="00211A9C" w:rsidP="007B52A3">
      <w:r>
        <w:t xml:space="preserve">“HCBS: One Piece of the Community Living Puzzle for Disabled Adults,” presented at symposium on </w:t>
      </w:r>
      <w:r w:rsidR="00EB3FDF">
        <w:t>Long</w:t>
      </w:r>
      <w:r>
        <w:t>-term Care Services and Supports (LTSS): Payment and Caregiving, Seton Hall Law School Center for Health and Pharmaceutical Law, March 2022.</w:t>
      </w:r>
    </w:p>
    <w:p w14:paraId="2561B414" w14:textId="77777777" w:rsidR="00211A9C" w:rsidRDefault="00211A9C" w:rsidP="007B52A3"/>
    <w:p w14:paraId="28D9FD8B" w14:textId="6FEAFFBC" w:rsidR="007B52A3" w:rsidRDefault="007B52A3" w:rsidP="007B52A3">
      <w:r>
        <w:t>“</w:t>
      </w:r>
      <w:r w:rsidRPr="007B52A3">
        <w:t>Crisis Standards of Care and Disability Health Equity</w:t>
      </w:r>
      <w:r>
        <w:t>,” ASTHO</w:t>
      </w:r>
      <w:r w:rsidRPr="00927229">
        <w:t xml:space="preserve"> Disability and Health Equity Workshop</w:t>
      </w:r>
      <w:r>
        <w:t xml:space="preserve">, </w:t>
      </w:r>
      <w:r w:rsidRPr="00A3730E">
        <w:t>Sept. 2021</w:t>
      </w:r>
      <w:r>
        <w:t>.</w:t>
      </w:r>
    </w:p>
    <w:p w14:paraId="787D2B4B" w14:textId="6BFD43F0" w:rsidR="007B52A3" w:rsidRDefault="007B52A3" w:rsidP="007B52A3"/>
    <w:p w14:paraId="7F1D03E3" w14:textId="6F222BD7" w:rsidR="007B52A3" w:rsidRDefault="007B52A3" w:rsidP="007B52A3">
      <w:r>
        <w:t>“</w:t>
      </w:r>
      <w:r w:rsidRPr="007B52A3">
        <w:t>Killing Segregation</w:t>
      </w:r>
      <w:r>
        <w:t xml:space="preserve">,” ASLME and NPHL </w:t>
      </w:r>
      <w:r w:rsidRPr="00927229">
        <w:t>Public Health Law Conference</w:t>
      </w:r>
      <w:r>
        <w:t xml:space="preserve">, </w:t>
      </w:r>
      <w:r w:rsidRPr="00A3730E">
        <w:t>Sept. 2021</w:t>
      </w:r>
      <w:r>
        <w:t>.</w:t>
      </w:r>
    </w:p>
    <w:p w14:paraId="6E243BF4" w14:textId="77777777" w:rsidR="007B52A3" w:rsidRDefault="007B52A3" w:rsidP="007B52A3"/>
    <w:p w14:paraId="5AFAD16D" w14:textId="2A946853" w:rsidR="007B52A3" w:rsidRDefault="007B52A3" w:rsidP="007B52A3">
      <w:pPr>
        <w:rPr>
          <w:rFonts w:eastAsia="Cambria"/>
          <w:color w:val="000000"/>
        </w:rPr>
      </w:pPr>
      <w:r>
        <w:t>“</w:t>
      </w:r>
      <w:r w:rsidRPr="007B52A3">
        <w:t>The Complementary Roles of Social Construction and Embodiment in Enhancing Justice for Disabled People and Black People: A View from Health</w:t>
      </w:r>
      <w:r>
        <w:t xml:space="preserve">,” presentation at a symposium titled </w:t>
      </w:r>
      <w:r w:rsidRPr="00A3730E">
        <w:rPr>
          <w:rFonts w:eastAsia="Cambria"/>
          <w:color w:val="000000"/>
        </w:rPr>
        <w:lastRenderedPageBreak/>
        <w:t xml:space="preserve">Embodied </w:t>
      </w:r>
      <w:r w:rsidRPr="00A3730E">
        <w:rPr>
          <w:rFonts w:eastAsia="Cambria"/>
          <w:i/>
          <w:iCs/>
          <w:color w:val="000000"/>
        </w:rPr>
        <w:t xml:space="preserve">and </w:t>
      </w:r>
      <w:r>
        <w:rPr>
          <w:rFonts w:eastAsia="Cambria"/>
          <w:color w:val="000000"/>
        </w:rPr>
        <w:t>S</w:t>
      </w:r>
      <w:r w:rsidRPr="00A3730E">
        <w:rPr>
          <w:rFonts w:eastAsia="Cambria"/>
          <w:color w:val="000000"/>
        </w:rPr>
        <w:t xml:space="preserve">ocially </w:t>
      </w:r>
      <w:proofErr w:type="gramStart"/>
      <w:r>
        <w:rPr>
          <w:rFonts w:eastAsia="Cambria"/>
          <w:color w:val="000000"/>
        </w:rPr>
        <w:t>C</w:t>
      </w:r>
      <w:r w:rsidRPr="00A3730E">
        <w:rPr>
          <w:rFonts w:eastAsia="Cambria"/>
          <w:color w:val="000000"/>
        </w:rPr>
        <w:t>onstructed?:</w:t>
      </w:r>
      <w:proofErr w:type="gramEnd"/>
      <w:r w:rsidRPr="00A3730E">
        <w:rPr>
          <w:rFonts w:eastAsia="Cambria"/>
          <w:color w:val="000000"/>
        </w:rPr>
        <w:t xml:space="preserve"> Dis/ability in </w:t>
      </w:r>
      <w:r>
        <w:rPr>
          <w:rFonts w:eastAsia="Cambria"/>
          <w:color w:val="000000"/>
        </w:rPr>
        <w:t>M</w:t>
      </w:r>
      <w:r w:rsidRPr="00A3730E">
        <w:rPr>
          <w:rFonts w:eastAsia="Cambria"/>
          <w:color w:val="000000"/>
        </w:rPr>
        <w:t xml:space="preserve">edia, </w:t>
      </w:r>
      <w:r>
        <w:rPr>
          <w:rFonts w:eastAsia="Cambria"/>
          <w:color w:val="000000"/>
        </w:rPr>
        <w:t>L</w:t>
      </w:r>
      <w:r w:rsidRPr="00A3730E">
        <w:rPr>
          <w:rFonts w:eastAsia="Cambria"/>
          <w:color w:val="000000"/>
        </w:rPr>
        <w:t xml:space="preserve">aw, and </w:t>
      </w:r>
      <w:r>
        <w:rPr>
          <w:rFonts w:eastAsia="Cambria"/>
          <w:color w:val="000000"/>
        </w:rPr>
        <w:t>H</w:t>
      </w:r>
      <w:r w:rsidRPr="00A3730E">
        <w:rPr>
          <w:rFonts w:eastAsia="Cambria"/>
          <w:color w:val="000000"/>
        </w:rPr>
        <w:t>istory</w:t>
      </w:r>
      <w:r>
        <w:rPr>
          <w:rFonts w:eastAsia="Cambria"/>
          <w:color w:val="000000"/>
        </w:rPr>
        <w:t xml:space="preserve"> Symposium, </w:t>
      </w:r>
      <w:r w:rsidRPr="00A3730E">
        <w:rPr>
          <w:rFonts w:eastAsia="Cambria"/>
          <w:color w:val="000000"/>
        </w:rPr>
        <w:t>June 2021</w:t>
      </w:r>
      <w:r>
        <w:rPr>
          <w:rFonts w:eastAsia="Cambria"/>
          <w:color w:val="000000"/>
        </w:rPr>
        <w:t xml:space="preserve">. </w:t>
      </w:r>
    </w:p>
    <w:p w14:paraId="70D1349A" w14:textId="77777777" w:rsidR="007B52A3" w:rsidRDefault="007B52A3" w:rsidP="007B52A3">
      <w:pPr>
        <w:rPr>
          <w:color w:val="000000" w:themeColor="text1"/>
        </w:rPr>
      </w:pPr>
    </w:p>
    <w:p w14:paraId="2558EA02" w14:textId="536BD1CF" w:rsidR="007B52A3" w:rsidRPr="007B52A3" w:rsidRDefault="007B52A3" w:rsidP="007B52A3">
      <w:pPr>
        <w:rPr>
          <w:color w:val="000000" w:themeColor="text1"/>
        </w:rPr>
      </w:pPr>
      <w:r>
        <w:t>“</w:t>
      </w:r>
      <w:r w:rsidRPr="007B52A3">
        <w:t>Killing Segregation</w:t>
      </w:r>
      <w:r>
        <w:t>,”</w:t>
      </w:r>
      <w:r w:rsidRPr="00927229">
        <w:t xml:space="preserve"> </w:t>
      </w:r>
      <w:r>
        <w:t xml:space="preserve">ASLME Health Law Professors Conference, June 2021. </w:t>
      </w:r>
    </w:p>
    <w:p w14:paraId="5C28EB5C" w14:textId="77777777" w:rsidR="007B52A3" w:rsidRDefault="007B52A3" w:rsidP="00606E3B">
      <w:pPr>
        <w:rPr>
          <w:rFonts w:eastAsia="Cambria"/>
          <w:i/>
          <w:iCs/>
          <w:color w:val="000000"/>
        </w:rPr>
      </w:pPr>
    </w:p>
    <w:p w14:paraId="5643FC57" w14:textId="059F861C" w:rsidR="00606E3B" w:rsidRPr="007B52A3" w:rsidRDefault="007B52A3" w:rsidP="00606E3B">
      <w:pPr>
        <w:rPr>
          <w:color w:val="2F5597"/>
        </w:rPr>
      </w:pPr>
      <w:r>
        <w:rPr>
          <w:rFonts w:eastAsia="Cambria"/>
          <w:color w:val="000000"/>
        </w:rPr>
        <w:t>“</w:t>
      </w:r>
      <w:r w:rsidR="00606E3B" w:rsidRPr="007B52A3">
        <w:rPr>
          <w:rFonts w:eastAsia="Cambria"/>
          <w:color w:val="000000"/>
        </w:rPr>
        <w:t>COVID-19 Case Study in Health Injustice</w:t>
      </w:r>
      <w:r w:rsidR="00606E3B" w:rsidRPr="00A3730E">
        <w:rPr>
          <w:rFonts w:eastAsia="Cambria"/>
          <w:color w:val="000000"/>
        </w:rPr>
        <w:t>,</w:t>
      </w:r>
      <w:r>
        <w:rPr>
          <w:rFonts w:eastAsia="Cambria"/>
          <w:color w:val="000000"/>
        </w:rPr>
        <w:t>”</w:t>
      </w:r>
      <w:r w:rsidR="00606E3B" w:rsidRPr="00A3730E">
        <w:rPr>
          <w:rFonts w:eastAsia="Cambria"/>
          <w:color w:val="000000"/>
        </w:rPr>
        <w:t xml:space="preserve"> Law &amp; Society Annual Meeting</w:t>
      </w:r>
      <w:r>
        <w:rPr>
          <w:rFonts w:eastAsia="Cambria"/>
          <w:color w:val="000000"/>
        </w:rPr>
        <w:t xml:space="preserve">, </w:t>
      </w:r>
      <w:r w:rsidR="00606E3B" w:rsidRPr="00A3730E">
        <w:rPr>
          <w:rFonts w:eastAsia="Cambria"/>
          <w:color w:val="000000"/>
        </w:rPr>
        <w:t>May 202</w:t>
      </w:r>
      <w:r>
        <w:rPr>
          <w:rFonts w:eastAsia="Cambria"/>
          <w:color w:val="000000"/>
        </w:rPr>
        <w:t>1.</w:t>
      </w:r>
      <w:r w:rsidR="00606E3B">
        <w:rPr>
          <w:color w:val="2F5597"/>
        </w:rPr>
        <w:t xml:space="preserve"> </w:t>
      </w:r>
    </w:p>
    <w:p w14:paraId="16B7079E" w14:textId="77777777" w:rsidR="00606E3B" w:rsidRDefault="00606E3B" w:rsidP="0008541C">
      <w:pPr>
        <w:rPr>
          <w:color w:val="000000"/>
        </w:rPr>
      </w:pPr>
    </w:p>
    <w:p w14:paraId="28F07528" w14:textId="672F254E" w:rsidR="0008541C" w:rsidRPr="0008541C" w:rsidRDefault="0008541C" w:rsidP="0008541C">
      <w:r w:rsidRPr="0008541C">
        <w:rPr>
          <w:color w:val="000000"/>
        </w:rPr>
        <w:t>“A Conversation about the Ethical Concerns of People with Disabilities," virtual presentation, University of Pittsburgh, Graduate School of Public Health, June 2020.</w:t>
      </w:r>
    </w:p>
    <w:p w14:paraId="3C146BA4" w14:textId="77777777" w:rsidR="0008541C" w:rsidRPr="0008541C" w:rsidRDefault="0008541C" w:rsidP="003C187A"/>
    <w:p w14:paraId="36F742CB" w14:textId="33A383A6" w:rsidR="0008541C" w:rsidRPr="0008541C" w:rsidRDefault="00953D6B" w:rsidP="003C187A">
      <w:r w:rsidRPr="0008541C">
        <w:t>“</w:t>
      </w:r>
      <w:r w:rsidR="0008541C" w:rsidRPr="0008541C">
        <w:rPr>
          <w:rFonts w:eastAsia="Cambria"/>
          <w:color w:val="000000"/>
        </w:rPr>
        <w:t>COVID-19, Disability Rights, and Health Care Rationing,” Wayne State University School of Law</w:t>
      </w:r>
      <w:r w:rsidR="0008541C">
        <w:rPr>
          <w:rFonts w:eastAsia="Cambria"/>
          <w:color w:val="000000"/>
        </w:rPr>
        <w:t>,</w:t>
      </w:r>
      <w:r w:rsidR="0008541C" w:rsidRPr="0008541C">
        <w:rPr>
          <w:rFonts w:eastAsia="Cambria"/>
          <w:color w:val="000000"/>
        </w:rPr>
        <w:t xml:space="preserve"> virtual town hall, April 2020.</w:t>
      </w:r>
    </w:p>
    <w:p w14:paraId="53D00EE9" w14:textId="77777777" w:rsidR="0008541C" w:rsidRPr="0008541C" w:rsidRDefault="0008541C" w:rsidP="003C187A"/>
    <w:p w14:paraId="31B18E80" w14:textId="45FA8F37" w:rsidR="00953D6B" w:rsidRDefault="0008541C" w:rsidP="003C187A">
      <w:r w:rsidRPr="0008541C">
        <w:t>“</w:t>
      </w:r>
      <w:r w:rsidR="00953D6B" w:rsidRPr="0008541C">
        <w:t>Calamitous Cascades: Determinants of Health</w:t>
      </w:r>
      <w:r w:rsidR="00953D6B">
        <w:t xml:space="preserve"> for Blacks and Persons with Disabilities Living in Poverty,” presentation at AALS Annual Meeting, Joint Program of the Sections on Poverty Law and Law, Medicine &amp; Health Care, Washington, D.C., January 2020.</w:t>
      </w:r>
    </w:p>
    <w:p w14:paraId="44255607" w14:textId="77777777" w:rsidR="00953D6B" w:rsidRDefault="00953D6B" w:rsidP="003C187A"/>
    <w:p w14:paraId="5B9D08D8" w14:textId="03B4A4DD" w:rsidR="000B6413" w:rsidRDefault="000B6413" w:rsidP="003C187A">
      <w:r>
        <w:t>“Disparate Impact in Law</w:t>
      </w:r>
      <w:r w:rsidR="006B52E3">
        <w:t xml:space="preserve"> and Bioethics</w:t>
      </w:r>
      <w:r>
        <w:t xml:space="preserve">,” </w:t>
      </w:r>
      <w:r w:rsidR="004B5475">
        <w:t>presentation at Charm City Colloquium</w:t>
      </w:r>
      <w:r w:rsidR="00756324">
        <w:t xml:space="preserve"> on Law and Bioethics</w:t>
      </w:r>
      <w:r w:rsidR="004B5475">
        <w:t xml:space="preserve"> at University of Maryland School of Law, September 2019.</w:t>
      </w:r>
    </w:p>
    <w:p w14:paraId="226D23FC" w14:textId="500A3883" w:rsidR="007070A1" w:rsidRDefault="007070A1" w:rsidP="003C187A"/>
    <w:p w14:paraId="3326DBBF" w14:textId="1B033B46" w:rsidR="007070A1" w:rsidRDefault="007070A1" w:rsidP="003C187A">
      <w:pPr>
        <w:rPr>
          <w:rFonts w:eastAsia="Cambria"/>
          <w:color w:val="000000"/>
        </w:rPr>
      </w:pPr>
      <w:r w:rsidRPr="007070A1">
        <w:rPr>
          <w:rFonts w:eastAsia="Cambria"/>
          <w:color w:val="000000"/>
        </w:rPr>
        <w:t>“Reproducing Dignity: Race, Disability, and Reproductive Controls</w:t>
      </w:r>
      <w:r>
        <w:rPr>
          <w:rFonts w:eastAsia="Cambria"/>
          <w:color w:val="000000"/>
        </w:rPr>
        <w:t>,</w:t>
      </w:r>
      <w:r w:rsidRPr="007070A1">
        <w:rPr>
          <w:rFonts w:eastAsia="Cambria"/>
          <w:color w:val="000000"/>
        </w:rPr>
        <w:t>”</w:t>
      </w:r>
      <w:r w:rsidR="0032714F">
        <w:rPr>
          <w:rFonts w:eastAsia="Cambria"/>
          <w:color w:val="000000"/>
        </w:rPr>
        <w:t xml:space="preserve"> presentation at the 42</w:t>
      </w:r>
      <w:r w:rsidR="0032714F" w:rsidRPr="0032714F">
        <w:rPr>
          <w:rFonts w:eastAsia="Cambria"/>
          <w:color w:val="000000"/>
          <w:vertAlign w:val="superscript"/>
        </w:rPr>
        <w:t>nd</w:t>
      </w:r>
      <w:r w:rsidR="0032714F">
        <w:rPr>
          <w:rFonts w:eastAsia="Cambria"/>
          <w:color w:val="000000"/>
        </w:rPr>
        <w:t xml:space="preserve"> Annual Health Law Professors Conference at Loyola University of Chicago School of Law, June 2019.</w:t>
      </w:r>
    </w:p>
    <w:p w14:paraId="1D3E24EC" w14:textId="741B2116" w:rsidR="007070A1" w:rsidRDefault="007070A1" w:rsidP="003C187A">
      <w:pPr>
        <w:rPr>
          <w:rFonts w:eastAsia="Cambria"/>
          <w:color w:val="000000"/>
        </w:rPr>
      </w:pPr>
    </w:p>
    <w:p w14:paraId="29C6E25D" w14:textId="64AC1A9F" w:rsidR="007070A1" w:rsidRPr="007070A1" w:rsidRDefault="007070A1" w:rsidP="007070A1">
      <w:r w:rsidRPr="007070A1">
        <w:rPr>
          <w:rFonts w:eastAsia="Cambria"/>
          <w:color w:val="000000"/>
        </w:rPr>
        <w:t>“Reproducing Dignity: Race, Disability, and Reproductive Controls</w:t>
      </w:r>
      <w:r>
        <w:rPr>
          <w:rFonts w:eastAsia="Cambria"/>
          <w:color w:val="000000"/>
        </w:rPr>
        <w:t>,</w:t>
      </w:r>
      <w:r w:rsidRPr="007070A1">
        <w:rPr>
          <w:rFonts w:eastAsia="Cambria"/>
          <w:color w:val="000000"/>
        </w:rPr>
        <w:t>”</w:t>
      </w:r>
      <w:r>
        <w:rPr>
          <w:rFonts w:eastAsia="Cambria"/>
          <w:color w:val="000000"/>
        </w:rPr>
        <w:t xml:space="preserve"> presentation at Law &amp; Society Annual Meeting, Washington, D.C., May 2019.</w:t>
      </w:r>
    </w:p>
    <w:p w14:paraId="4FD14167" w14:textId="4DE6CA5F" w:rsidR="007070A1" w:rsidRDefault="007070A1" w:rsidP="003C187A"/>
    <w:p w14:paraId="29EE8E62" w14:textId="62E92E9F" w:rsidR="007070A1" w:rsidRPr="007070A1" w:rsidRDefault="007070A1" w:rsidP="003C187A">
      <w:r w:rsidRPr="007070A1">
        <w:rPr>
          <w:rFonts w:eastAsia="Cambria"/>
          <w:color w:val="000000"/>
        </w:rPr>
        <w:t>“Reproducing Dignity: Race, Disability, and Reproductive Controls</w:t>
      </w:r>
      <w:r>
        <w:rPr>
          <w:rFonts w:eastAsia="Cambria"/>
          <w:color w:val="000000"/>
        </w:rPr>
        <w:t>,</w:t>
      </w:r>
      <w:r w:rsidRPr="007070A1">
        <w:rPr>
          <w:rFonts w:eastAsia="Cambria"/>
          <w:color w:val="000000"/>
        </w:rPr>
        <w:t>”</w:t>
      </w:r>
      <w:r>
        <w:rPr>
          <w:rFonts w:eastAsia="Cambria"/>
          <w:color w:val="000000"/>
        </w:rPr>
        <w:t xml:space="preserve"> presentation at Mon River Colloquium, Pittsburgh, March 2019.</w:t>
      </w:r>
    </w:p>
    <w:p w14:paraId="5558AD16" w14:textId="77777777" w:rsidR="00DC189C" w:rsidRDefault="00DC189C" w:rsidP="003C187A"/>
    <w:p w14:paraId="164351BC" w14:textId="74302C09" w:rsidR="00EC0A2C" w:rsidRDefault="00EC0A2C" w:rsidP="00EC0A2C">
      <w:r>
        <w:t>“Race and the Opioid Crisis,” presentation at Department of Health Policy and Management Grand Rounds, University of Pittsburgh Graduate School of Public Health, February 2019.</w:t>
      </w:r>
    </w:p>
    <w:p w14:paraId="0C268006" w14:textId="77777777" w:rsidR="00EC0A2C" w:rsidRDefault="00EC0A2C" w:rsidP="00EC0A2C"/>
    <w:p w14:paraId="7FB316AD" w14:textId="2FA348E1" w:rsidR="008A6C61" w:rsidRDefault="00EC0A2C" w:rsidP="00EC0A2C">
      <w:r>
        <w:t xml:space="preserve"> </w:t>
      </w:r>
      <w:r w:rsidR="008A6C61">
        <w:t>“Race and the Opioid Crisis,” presentation at Faculty Scholarship Lunch and Learn, University of Pittsburgh School of Law, November 2018.</w:t>
      </w:r>
    </w:p>
    <w:p w14:paraId="2752FCE8" w14:textId="77777777" w:rsidR="008A6C61" w:rsidRDefault="008A6C61" w:rsidP="003C187A"/>
    <w:p w14:paraId="48276FF5" w14:textId="3D0C1075" w:rsidR="00753F97" w:rsidRDefault="00753F97" w:rsidP="003C187A">
      <w:r>
        <w:t>“Opioids and Converging Interests,” presented at a symposium on Race and the Opioid Crisis</w:t>
      </w:r>
      <w:r w:rsidR="00067B53">
        <w:t>: History and Lessons</w:t>
      </w:r>
      <w:r>
        <w:t>, Seton Hall Law School, November 2018.</w:t>
      </w:r>
    </w:p>
    <w:p w14:paraId="24274A2D" w14:textId="284ADDCA" w:rsidR="00753F97" w:rsidRDefault="00753F97" w:rsidP="003C187A"/>
    <w:p w14:paraId="5B2B666C" w14:textId="14078AA7" w:rsidR="008E0CA4" w:rsidRDefault="00162F12" w:rsidP="003C187A">
      <w:r>
        <w:t xml:space="preserve">“How Disability Perspectives Inform Cultural Competence Training and End-of-Life Decision Making,” </w:t>
      </w:r>
      <w:r w:rsidR="008E0CA4">
        <w:t>presentation to the University of Pittsburgh Consortium Ethics Program, Pittsburgh, Pennsylvania, May 2018.</w:t>
      </w:r>
    </w:p>
    <w:p w14:paraId="7FC88940" w14:textId="77777777" w:rsidR="008E0CA4" w:rsidRDefault="008E0CA4" w:rsidP="003C187A"/>
    <w:p w14:paraId="707FB065" w14:textId="09CFA1CB" w:rsidR="00E70762" w:rsidRDefault="00E70762" w:rsidP="003C187A">
      <w:r>
        <w:t xml:space="preserve">“Bundling Justice: Medicaid’s Support for Housing,” </w:t>
      </w:r>
      <w:r w:rsidRPr="00BE3198">
        <w:t>presentation at American Soc</w:t>
      </w:r>
      <w:r>
        <w:t>iety for Law, Medicine &amp; Ethics</w:t>
      </w:r>
      <w:r w:rsidRPr="00BE3198">
        <w:t xml:space="preserve"> Health Law Professors Conference,</w:t>
      </w:r>
      <w:r>
        <w:t xml:space="preserve"> Cleveland, Ohio, June 2018.</w:t>
      </w:r>
    </w:p>
    <w:p w14:paraId="686B2D7B" w14:textId="77777777" w:rsidR="00E70762" w:rsidRDefault="00E70762" w:rsidP="003C187A"/>
    <w:p w14:paraId="43E8C27F" w14:textId="74C3FE8E" w:rsidR="009C7490" w:rsidRDefault="009C7490" w:rsidP="007347F6">
      <w:r>
        <w:t xml:space="preserve">“Disability in the Resistance,” AALS </w:t>
      </w:r>
      <w:r w:rsidRPr="00BE3198">
        <w:t xml:space="preserve">Annual Meeting, </w:t>
      </w:r>
      <w:r>
        <w:t xml:space="preserve">Disability Law Section, </w:t>
      </w:r>
      <w:r w:rsidRPr="00BE3198">
        <w:t>San Diego, California, January</w:t>
      </w:r>
      <w:r>
        <w:t xml:space="preserve"> 2018.</w:t>
      </w:r>
    </w:p>
    <w:p w14:paraId="415E390F" w14:textId="56BFC419" w:rsidR="009C7490" w:rsidRDefault="009C7490" w:rsidP="007347F6"/>
    <w:p w14:paraId="15D2D025" w14:textId="0562F3B8" w:rsidR="009C7490" w:rsidRDefault="009C7490" w:rsidP="007347F6">
      <w:r>
        <w:t>“Medicaid’s Uncertain Future,” Sunday Morning FORUM, Unitarian Universalist Church, Pittsburgh, Pennsylvania, November 2017.</w:t>
      </w:r>
    </w:p>
    <w:p w14:paraId="5478C4F1" w14:textId="77777777" w:rsidR="009C7490" w:rsidRDefault="009C7490" w:rsidP="007347F6"/>
    <w:p w14:paraId="0D3C82ED" w14:textId="3FC01C34" w:rsidR="00DD6B16" w:rsidRDefault="003C187A" w:rsidP="007347F6">
      <w:r>
        <w:t xml:space="preserve">“Hitting the Sweet Spot: Medicaid Supports for Housing,” </w:t>
      </w:r>
      <w:r w:rsidR="0015538D">
        <w:t xml:space="preserve">Medicalization of Poverty Symposium, Champaign, Illinois, </w:t>
      </w:r>
      <w:r w:rsidR="009D4FEB">
        <w:t xml:space="preserve">November </w:t>
      </w:r>
      <w:r w:rsidR="0015538D">
        <w:t>2017.</w:t>
      </w:r>
    </w:p>
    <w:p w14:paraId="35BB0D3B" w14:textId="77777777" w:rsidR="003C187A" w:rsidRDefault="003C187A" w:rsidP="007347F6"/>
    <w:p w14:paraId="04F0171F" w14:textId="770E56B7" w:rsidR="00DD6B16" w:rsidRDefault="00DD6B16" w:rsidP="00DD6B16">
      <w:r>
        <w:t>“Parental Autonomy, Children with Disabilities, and Horizontal Identities,” Tennessee Value and Agency Conference on “Philosophy of Disability: Perspectives, Challenges, and Aspirations,” University of Tennessee, Knoxville, Tennessee</w:t>
      </w:r>
      <w:r w:rsidR="009D4FEB">
        <w:t>, November 2017</w:t>
      </w:r>
      <w:r>
        <w:t xml:space="preserve">.  </w:t>
      </w:r>
    </w:p>
    <w:p w14:paraId="09B3B4F1" w14:textId="77777777" w:rsidR="00DD6B16" w:rsidRDefault="00DD6B16" w:rsidP="007347F6"/>
    <w:p w14:paraId="745604E2" w14:textId="7AE6E60A" w:rsidR="005B5C92" w:rsidRDefault="005B5C92" w:rsidP="007347F6">
      <w:r>
        <w:t xml:space="preserve">“Community Integration of People with Disabilities: Can </w:t>
      </w:r>
      <w:r>
        <w:rPr>
          <w:i/>
        </w:rPr>
        <w:t xml:space="preserve">Olmstead </w:t>
      </w:r>
      <w:r w:rsidR="009A6128">
        <w:t>Protect against Retrenchment?</w:t>
      </w:r>
      <w:r>
        <w:t xml:space="preserve">” Next Steps in Health Reform 2017 Conference, American University Washington College of Law, </w:t>
      </w:r>
      <w:r w:rsidR="009D4FEB">
        <w:t xml:space="preserve">October </w:t>
      </w:r>
      <w:r>
        <w:t>2017.</w:t>
      </w:r>
    </w:p>
    <w:p w14:paraId="230650CF" w14:textId="77777777" w:rsidR="005B5C92" w:rsidRDefault="005B5C92" w:rsidP="007347F6"/>
    <w:p w14:paraId="4B26F18F" w14:textId="41408BFE" w:rsidR="00960FE4" w:rsidRDefault="00346E11" w:rsidP="007347F6">
      <w:r>
        <w:t>“Ending-Life Medical Decisions: Some Disability Perspectives and Parallels to Black Lives Matter,”</w:t>
      </w:r>
      <w:r w:rsidR="00B1342B">
        <w:t xml:space="preserve"> Grand Rounds Series, Hall Center for Law and Health, Indiana University Robert H. McKinney School of Law, April 2017</w:t>
      </w:r>
    </w:p>
    <w:p w14:paraId="300DE114" w14:textId="77777777" w:rsidR="00960FE4" w:rsidRDefault="00960FE4" w:rsidP="007347F6"/>
    <w:p w14:paraId="7CD89638" w14:textId="1478C462" w:rsidR="00C767F0" w:rsidRDefault="00960FE4" w:rsidP="00C767F0">
      <w:r>
        <w:t xml:space="preserve">“A Cultural Competence Approach to Disability-Related </w:t>
      </w:r>
      <w:r w:rsidR="00C767F0">
        <w:t xml:space="preserve">Education for Medical Professionals,” University of Pittsburgh Diversity in Practice Speaker Series, Pittsburgh, Pennsylvania, March 2017. </w:t>
      </w:r>
    </w:p>
    <w:p w14:paraId="209B978C" w14:textId="2918BF9A" w:rsidR="00960FE4" w:rsidRDefault="00960FE4" w:rsidP="007347F6"/>
    <w:p w14:paraId="3104C701" w14:textId="5C59E76B" w:rsidR="007E41B6" w:rsidRDefault="006372C3" w:rsidP="007347F6">
      <w:r>
        <w:t xml:space="preserve">“Ending-Life Medical Decisions: Some Disability Perspectives and Parallels to Black Lives Matter,” the John W. Fisher II Lecture in Law &amp; Medicine, West Virginia University College of Law, February 2017.   </w:t>
      </w:r>
    </w:p>
    <w:p w14:paraId="1CBB490E" w14:textId="77777777" w:rsidR="006372C3" w:rsidRDefault="006372C3" w:rsidP="007347F6"/>
    <w:p w14:paraId="529D2E64" w14:textId="40AF361A" w:rsidR="006324CA" w:rsidRDefault="006324CA" w:rsidP="007347F6">
      <w:r>
        <w:t>“Ending-Life Medical Decisions: Some Disability Perspectives,” presented at symposium on “Quinlan at 40</w:t>
      </w:r>
      <w:r w:rsidR="006372C3">
        <w:t>,” Georgia State University College of Law, Atlanta, Georgia, November 2016.</w:t>
      </w:r>
    </w:p>
    <w:p w14:paraId="73098A97" w14:textId="77777777" w:rsidR="006324CA" w:rsidRDefault="006324CA" w:rsidP="007347F6"/>
    <w:p w14:paraId="7126B1F3" w14:textId="63767617" w:rsidR="006324CA" w:rsidRDefault="006324CA" w:rsidP="007347F6">
      <w:r>
        <w:t xml:space="preserve">“Black Health Matters: Disparities, Community Health, and Interest Convergence,” </w:t>
      </w:r>
      <w:r w:rsidRPr="00BE3198">
        <w:t>presentation at American Soc</w:t>
      </w:r>
      <w:r>
        <w:t>iety for Law, Medicine &amp; Ethics</w:t>
      </w:r>
      <w:r w:rsidRPr="00BE3198">
        <w:t xml:space="preserve"> Health Law Professors Conference, </w:t>
      </w:r>
      <w:r>
        <w:t>Boston, Massachusetts, June 2016</w:t>
      </w:r>
      <w:r w:rsidRPr="00BE3198">
        <w:t>.</w:t>
      </w:r>
    </w:p>
    <w:p w14:paraId="16931FD3" w14:textId="77777777" w:rsidR="006324CA" w:rsidRDefault="006324CA" w:rsidP="007347F6"/>
    <w:p w14:paraId="6E8675CB" w14:textId="2F49406C" w:rsidR="002C57B6" w:rsidRDefault="002C57B6" w:rsidP="007347F6">
      <w:r>
        <w:t xml:space="preserve">“Community Benefit, CHNAs, and Community Health,” guest appearance on The Week In Health Law podcast, </w:t>
      </w:r>
      <w:hyperlink r:id="rId24" w:history="1">
        <w:r w:rsidRPr="00CF02B8">
          <w:rPr>
            <w:rStyle w:val="Hyperlink"/>
          </w:rPr>
          <w:t>www.twihl.com</w:t>
        </w:r>
      </w:hyperlink>
      <w:r>
        <w:t xml:space="preserve">, January 2016. </w:t>
      </w:r>
    </w:p>
    <w:p w14:paraId="3761CE01" w14:textId="77777777" w:rsidR="002C57B6" w:rsidRDefault="002C57B6" w:rsidP="007347F6"/>
    <w:p w14:paraId="456D28F5" w14:textId="1E8BA6B0" w:rsidR="002C57B6" w:rsidRDefault="002C57B6" w:rsidP="007347F6">
      <w:r>
        <w:t>“Black Health Matters: Disparities, Community Health, and Interest Convergence,” presentation at Conference on The Present and Future of Civil Rights Movements: Race and Reform in 21</w:t>
      </w:r>
      <w:r w:rsidRPr="002C57B6">
        <w:rPr>
          <w:vertAlign w:val="superscript"/>
        </w:rPr>
        <w:t>st</w:t>
      </w:r>
      <w:r>
        <w:t xml:space="preserve"> Century American, Duke Law School, Durham, North Carolina, November 2015.</w:t>
      </w:r>
    </w:p>
    <w:p w14:paraId="2255C5BC" w14:textId="77777777" w:rsidR="00E77B9F" w:rsidRDefault="00E77B9F" w:rsidP="007347F6"/>
    <w:p w14:paraId="39221970" w14:textId="2FB1D85F" w:rsidR="00BF0D8E" w:rsidRDefault="00BF0D8E" w:rsidP="007347F6">
      <w:r>
        <w:lastRenderedPageBreak/>
        <w:t>“Obamacare Subsidies and Same-Sex Marriage: 2015 Supreme Court Headliners,” presentation at Longwood Retirement Community, Oakmont, Pennsylvania, May 2015.</w:t>
      </w:r>
    </w:p>
    <w:p w14:paraId="6C36B367" w14:textId="77777777" w:rsidR="00BF0D8E" w:rsidRDefault="00BF0D8E" w:rsidP="007347F6"/>
    <w:p w14:paraId="4B1BB4D0" w14:textId="1F532F1B" w:rsidR="007E41B6" w:rsidRDefault="00B966E0" w:rsidP="007347F6">
      <w:r w:rsidRPr="00BE3198">
        <w:t>“</w:t>
      </w:r>
      <w:r w:rsidR="007E41B6">
        <w:t xml:space="preserve">Rick’s Taxonomy,” presentation at Symposium on Richard </w:t>
      </w:r>
      <w:proofErr w:type="spellStart"/>
      <w:r w:rsidR="007E41B6">
        <w:t>Matasar’s</w:t>
      </w:r>
      <w:proofErr w:type="spellEnd"/>
      <w:r w:rsidR="007E41B6">
        <w:t xml:space="preserve"> Scholarship on Legal and Higher Education, Syracuse University College of Law, Syracuse, New York, April 2015. </w:t>
      </w:r>
    </w:p>
    <w:p w14:paraId="3A5CF306" w14:textId="77777777" w:rsidR="007E41B6" w:rsidRDefault="007E41B6" w:rsidP="007347F6"/>
    <w:p w14:paraId="156527CE" w14:textId="4C3EC23B" w:rsidR="007E41B6" w:rsidRDefault="007E41B6" w:rsidP="007347F6">
      <w:r>
        <w:t>“Disab</w:t>
      </w:r>
      <w:r w:rsidR="00A0617A">
        <w:t>i</w:t>
      </w:r>
      <w:r>
        <w:t>lity Cultural Competence in the Health Professions,” presentation at conference on The ADA at 25: Disability Rights and the Health Care Workforce, St. Louis University School of Law, St. Louis, Missouri, March 2015.</w:t>
      </w:r>
    </w:p>
    <w:p w14:paraId="04F1F630" w14:textId="77777777" w:rsidR="007E41B6" w:rsidRDefault="007E41B6" w:rsidP="007347F6"/>
    <w:p w14:paraId="24C49C5B" w14:textId="31982571" w:rsidR="00664FB9" w:rsidRDefault="007E41B6" w:rsidP="007347F6">
      <w:r>
        <w:t>“</w:t>
      </w:r>
      <w:r w:rsidR="00664FB9">
        <w:t>Tax-Exempt Hospitals and Community Obligations: How the Affordable Care Act Changes the Picture,” presentation to the University of Pittsburgh Consortium Ethics Program, Pittsburgh, Pennsylvania, December 2014.</w:t>
      </w:r>
    </w:p>
    <w:p w14:paraId="47EC9D54" w14:textId="77777777" w:rsidR="00664FB9" w:rsidRDefault="00664FB9" w:rsidP="007347F6"/>
    <w:p w14:paraId="694AE7C9" w14:textId="29E051F1" w:rsidR="0068190D" w:rsidRDefault="00A0617A" w:rsidP="007347F6">
      <w:r>
        <w:t>“</w:t>
      </w:r>
      <w:r w:rsidR="0068190D">
        <w:t xml:space="preserve">Hospitals’ Obligations to Their Communities under the Affordable Care Act,” </w:t>
      </w:r>
      <w:r w:rsidR="00AE76EE">
        <w:t>Faculty Friday Lecture for University of Pittsburgh Honors College, Pittsburgh, Pennsylvania, October 2014.</w:t>
      </w:r>
    </w:p>
    <w:p w14:paraId="2C841122" w14:textId="77777777" w:rsidR="0068190D" w:rsidRDefault="0068190D" w:rsidP="007347F6"/>
    <w:p w14:paraId="19F1812E" w14:textId="79FE6FE3" w:rsidR="00B966E0" w:rsidRPr="00BE3198" w:rsidRDefault="00A0617A" w:rsidP="007347F6">
      <w:r>
        <w:t>“</w:t>
      </w:r>
      <w:r w:rsidR="00B966E0" w:rsidRPr="00BE3198">
        <w:t>Introducing Public Health Law to First-Year Law Students Through the Legislation &amp; Regulation Course: A Work in Progress,” poster presentation at the Future of Public Health Law Education Summer Institute, Park City, Utah, July 2014.</w:t>
      </w:r>
    </w:p>
    <w:p w14:paraId="4394E47F" w14:textId="77777777" w:rsidR="00B966E0" w:rsidRPr="00BE3198" w:rsidRDefault="00B966E0" w:rsidP="007347F6"/>
    <w:p w14:paraId="48D8B8E2" w14:textId="420EC1E4" w:rsidR="000032E0" w:rsidRPr="00BE3198" w:rsidRDefault="00EA2B34" w:rsidP="007347F6">
      <w:r w:rsidRPr="00BE3198">
        <w:t xml:space="preserve">“The ACA’s Community Health Needs Assessment Requirement for Tax-exempt Hospitals: A Stimulus for Collaboration between Hospitals and Health </w:t>
      </w:r>
      <w:proofErr w:type="gramStart"/>
      <w:r w:rsidRPr="00BE3198">
        <w:t>Departments?,</w:t>
      </w:r>
      <w:proofErr w:type="gramEnd"/>
      <w:r w:rsidRPr="00BE3198">
        <w:t xml:space="preserve"> presentation at American Society for Law, Medicine &amp; Ethics  Health Law Professors Conference, </w:t>
      </w:r>
      <w:r w:rsidR="00D528C0" w:rsidRPr="00BE3198">
        <w:t>San Francisco, California</w:t>
      </w:r>
      <w:r w:rsidR="006003FF" w:rsidRPr="00BE3198">
        <w:t>, June 2014.</w:t>
      </w:r>
    </w:p>
    <w:p w14:paraId="4EC1213E" w14:textId="77777777" w:rsidR="00D528C0" w:rsidRPr="00BE3198" w:rsidRDefault="00D528C0" w:rsidP="007347F6"/>
    <w:p w14:paraId="62252482" w14:textId="038B0FFB" w:rsidR="00D528C0" w:rsidRPr="00BE3198" w:rsidRDefault="00D528C0" w:rsidP="007347F6">
      <w:r w:rsidRPr="00BE3198">
        <w:t>“Abortion, ART, and Disability: Commentary on Ouellette,” presentation at Workshop on Abortion and Assisted Reproductive Technology, Yale University Law School, New Haven, Connecticut, April 2014.</w:t>
      </w:r>
    </w:p>
    <w:p w14:paraId="7D15E06D" w14:textId="77777777" w:rsidR="00863AE9" w:rsidRPr="00BE3198" w:rsidRDefault="00863AE9" w:rsidP="007347F6"/>
    <w:p w14:paraId="4B4FA2B1" w14:textId="2AFFCEF5" w:rsidR="00863AE9" w:rsidRPr="00BE3198" w:rsidRDefault="00863AE9" w:rsidP="007347F6">
      <w:r w:rsidRPr="00BE3198">
        <w:t>“Community Health Needs Assessments: Aligning Hospital Investments and Public Health Outcomes,” presentation for webinar sponsored by The CDC Public Health Law Program and The Network for Public Health Law, March 2014.</w:t>
      </w:r>
    </w:p>
    <w:p w14:paraId="32B34E58" w14:textId="77777777" w:rsidR="00863AE9" w:rsidRPr="00BE3198" w:rsidRDefault="00863AE9" w:rsidP="007347F6"/>
    <w:p w14:paraId="23D1486F" w14:textId="643B121E" w:rsidR="00863AE9" w:rsidRPr="00BE3198" w:rsidRDefault="00863AE9" w:rsidP="007347F6">
      <w:r w:rsidRPr="00BE3198">
        <w:t>“The Affordable Care Act in Perspective,” presentation at Longwood Retirement Community, Oakmont, Pennsylvania, February 2014.</w:t>
      </w:r>
    </w:p>
    <w:p w14:paraId="62DB532A" w14:textId="77777777" w:rsidR="000032E0" w:rsidRPr="00BE3198" w:rsidRDefault="000032E0" w:rsidP="007347F6"/>
    <w:p w14:paraId="36B3D612" w14:textId="50895B0C" w:rsidR="0095168F" w:rsidRPr="00BE3198" w:rsidRDefault="0095168F" w:rsidP="007347F6">
      <w:r w:rsidRPr="00BE3198">
        <w:t>“Advances in Human Genetics and the Meaning of Public Health: A Lawyer’s Observations,” presentation at Human Genetics Departmental Retreat, University of Pittsburgh Graduate School of Public Health, September 2013.</w:t>
      </w:r>
    </w:p>
    <w:p w14:paraId="6A18B29F" w14:textId="77777777" w:rsidR="0095168F" w:rsidRPr="00BE3198" w:rsidRDefault="0095168F" w:rsidP="007347F6"/>
    <w:p w14:paraId="72B3E131" w14:textId="30F3F999" w:rsidR="00663D78" w:rsidRPr="00BE3198" w:rsidRDefault="00663D78" w:rsidP="007347F6">
      <w:r w:rsidRPr="00BE3198">
        <w:t>“Giving Meaning to ‘Meaningful Access’ in Medicaid Managed Care,” presentation at AALS Annual Meeting, Disability Law Section, Washington, D.C., January 2013.</w:t>
      </w:r>
    </w:p>
    <w:p w14:paraId="0E4966A8" w14:textId="77777777" w:rsidR="00663D78" w:rsidRPr="00BE3198" w:rsidRDefault="00663D78" w:rsidP="007347F6"/>
    <w:p w14:paraId="39960468" w14:textId="77777777" w:rsidR="00057A83" w:rsidRPr="00BE3198" w:rsidRDefault="00057A83" w:rsidP="007347F6">
      <w:r w:rsidRPr="00BE3198">
        <w:lastRenderedPageBreak/>
        <w:t>“What’s Law Got To Do With It?  Law’s Role in Addressing Health Inequality,” presentation as part of Health Equity Seminar series at University of Pittsburgh Graduate School of Public Health, November 2012.</w:t>
      </w:r>
    </w:p>
    <w:p w14:paraId="4B33DCE0" w14:textId="77777777" w:rsidR="00057A83" w:rsidRPr="00BE3198" w:rsidRDefault="00057A83" w:rsidP="007347F6"/>
    <w:p w14:paraId="1FAD6813" w14:textId="77777777" w:rsidR="007E7236" w:rsidRPr="00BE3198" w:rsidRDefault="007E7236" w:rsidP="007347F6">
      <w:r w:rsidRPr="00BE3198">
        <w:t xml:space="preserve">“Tax-exempt Hospitals and Community Health Needs,” Wiley </w:t>
      </w:r>
      <w:proofErr w:type="spellStart"/>
      <w:r w:rsidRPr="00BE3198">
        <w:t>Branton</w:t>
      </w:r>
      <w:proofErr w:type="spellEnd"/>
      <w:r w:rsidRPr="00BE3198">
        <w:t xml:space="preserve"> Symposium entitled Health Care Reform and Vulnerable Populations, sponsored by Howard Law Journal, Washington, D.C., November 2011.</w:t>
      </w:r>
    </w:p>
    <w:p w14:paraId="5A7E6D8D" w14:textId="77777777" w:rsidR="007E7236" w:rsidRPr="00BE3198" w:rsidRDefault="007E7236" w:rsidP="007347F6"/>
    <w:p w14:paraId="3F3DB375" w14:textId="77777777" w:rsidR="007E7236" w:rsidRPr="00BE3198" w:rsidRDefault="007E7236" w:rsidP="007347F6">
      <w:r w:rsidRPr="00BE3198">
        <w:t xml:space="preserve">“Disability Cultural Competence in the Professions,” presentation at </w:t>
      </w:r>
      <w:proofErr w:type="spellStart"/>
      <w:r w:rsidRPr="00BE3198">
        <w:t>Carlow</w:t>
      </w:r>
      <w:proofErr w:type="spellEnd"/>
      <w:r w:rsidRPr="00BE3198">
        <w:t xml:space="preserve"> University as part of Disability Awareness Month programing, Pittsburgh, October 2011.</w:t>
      </w:r>
    </w:p>
    <w:p w14:paraId="3D1A654C" w14:textId="77777777" w:rsidR="007E7236" w:rsidRPr="00BE3198" w:rsidRDefault="007E7236" w:rsidP="007347F6"/>
    <w:p w14:paraId="38ACEDA0" w14:textId="77777777" w:rsidR="00B07126" w:rsidRPr="00BE3198" w:rsidRDefault="00B07126" w:rsidP="007347F6">
      <w:r w:rsidRPr="00BE3198">
        <w:t>“Assessment of Student Learning at Pitt Law,” presentation to faculty at McGeorge School of Law, Sacramento, California, February 2011.</w:t>
      </w:r>
    </w:p>
    <w:p w14:paraId="5D24E4DF" w14:textId="77777777" w:rsidR="00B07126" w:rsidRPr="00BE3198" w:rsidRDefault="00B07126" w:rsidP="007347F6"/>
    <w:p w14:paraId="6B6D1F5E" w14:textId="77777777" w:rsidR="00E62EF2" w:rsidRPr="00BE3198" w:rsidRDefault="00E62EF2" w:rsidP="007347F6">
      <w:r w:rsidRPr="00BE3198">
        <w:t>“The ‘Risk Pool’ and Health Care Reform,” presentation to faculty at the University of California, Hastings College of the Law, September 2009.</w:t>
      </w:r>
    </w:p>
    <w:p w14:paraId="5459499D" w14:textId="77777777" w:rsidR="00E62EF2" w:rsidRPr="00BE3198" w:rsidRDefault="00E62EF2" w:rsidP="007347F6"/>
    <w:p w14:paraId="0069FE9B" w14:textId="77777777" w:rsidR="007347F6" w:rsidRPr="00BE3198" w:rsidRDefault="007347F6" w:rsidP="007347F6">
      <w:r w:rsidRPr="00BE3198">
        <w:t xml:space="preserve">“A Funny Thing Happened on the Way to Institutional Assessment (at Pitt Law),” </w:t>
      </w:r>
      <w:r w:rsidR="007774C2" w:rsidRPr="00BE3198">
        <w:t xml:space="preserve">(with Lu-in Wang) </w:t>
      </w:r>
      <w:r w:rsidRPr="00BE3198">
        <w:rPr>
          <w:color w:val="000000"/>
        </w:rPr>
        <w:t>Legal Education at the Crossroads v. 3: A Conference on Assessment, Denver, Colorado, September 2009.</w:t>
      </w:r>
    </w:p>
    <w:p w14:paraId="7D59295E" w14:textId="77777777" w:rsidR="00FA1AAB" w:rsidRPr="00BE3198" w:rsidRDefault="00FA1AAB" w:rsidP="00FA1AAB"/>
    <w:p w14:paraId="6094E9AB" w14:textId="77777777" w:rsidR="007347F6" w:rsidRPr="00BE3198" w:rsidRDefault="007347F6" w:rsidP="00FA1AAB">
      <w:r w:rsidRPr="00BE3198">
        <w:t>“How Legal Education is Responding to Changes in the Legal Profession,” St. Vincent College Law Day Dinner, Greensburg, Pennsylvania, May 2009.</w:t>
      </w:r>
    </w:p>
    <w:p w14:paraId="4BD52A59" w14:textId="77777777" w:rsidR="007347F6" w:rsidRPr="00BE3198" w:rsidRDefault="007347F6" w:rsidP="00FA1AAB"/>
    <w:p w14:paraId="4BC68162" w14:textId="77777777" w:rsidR="008640C0" w:rsidRPr="00BE3198" w:rsidRDefault="008640C0" w:rsidP="00FA1AAB">
      <w:r w:rsidRPr="00BE3198">
        <w:t>“Rescuing Baby Doe,” Symposium entitled The 25</w:t>
      </w:r>
      <w:r w:rsidRPr="00BE3198">
        <w:rPr>
          <w:vertAlign w:val="superscript"/>
        </w:rPr>
        <w:t>th</w:t>
      </w:r>
      <w:r w:rsidRPr="00BE3198">
        <w:t xml:space="preserve"> Anniversary of the Baby Doe Rules: Perspectives from Law, Health Care, Ethics, and Disability Policy, sponsored by the Georgia State University College of Law and the Emory Center for Ethics, Atlanta, Georgia, February 2009. </w:t>
      </w:r>
    </w:p>
    <w:p w14:paraId="195E5968" w14:textId="77777777" w:rsidR="008640C0" w:rsidRPr="00BE3198" w:rsidRDefault="008640C0" w:rsidP="00FA1AAB"/>
    <w:p w14:paraId="5398A539" w14:textId="77777777" w:rsidR="00FA1AAB" w:rsidRPr="00BE3198" w:rsidRDefault="00FA1AAB" w:rsidP="00FA1AAB">
      <w:r w:rsidRPr="00BE3198">
        <w:t>“Women in the Legal Profession,” Twentieth Century Club, Pittsburgh, Pennsylvania, March 2008.</w:t>
      </w:r>
    </w:p>
    <w:p w14:paraId="22076FA0" w14:textId="77777777" w:rsidR="00FA1AAB" w:rsidRPr="00BE3198" w:rsidRDefault="00FA1AAB" w:rsidP="00FA1AAB"/>
    <w:p w14:paraId="12520087" w14:textId="77777777" w:rsidR="00FA1AAB" w:rsidRPr="00BE3198" w:rsidRDefault="00FA1AAB" w:rsidP="00FA1AAB">
      <w:r w:rsidRPr="00BE3198">
        <w:t>“Non-Profit Hospitals, Tax Exemption and Access for the Uninsured,” Health Law Certificate Program 10</w:t>
      </w:r>
      <w:r w:rsidRPr="00BE3198">
        <w:rPr>
          <w:vertAlign w:val="superscript"/>
        </w:rPr>
        <w:t>th</w:t>
      </w:r>
      <w:r w:rsidRPr="00BE3198">
        <w:t xml:space="preserve"> Anniversary Symposium, University of Pittsburgh School of Law, February 2007.</w:t>
      </w:r>
    </w:p>
    <w:p w14:paraId="6EEB05BE" w14:textId="77777777" w:rsidR="00AF5922" w:rsidRPr="00BE3198" w:rsidRDefault="00AF5922">
      <w:pPr>
        <w:tabs>
          <w:tab w:val="left" w:pos="0"/>
          <w:tab w:val="left" w:pos="576"/>
          <w:tab w:val="left" w:pos="1152"/>
          <w:tab w:val="left" w:pos="1728"/>
          <w:tab w:val="left" w:pos="2304"/>
          <w:tab w:val="left" w:pos="2880"/>
          <w:tab w:val="left" w:pos="3744"/>
        </w:tabs>
      </w:pPr>
    </w:p>
    <w:p w14:paraId="49484DE6" w14:textId="77777777" w:rsidR="00ED5365" w:rsidRPr="00BE3198" w:rsidRDefault="00ED5365" w:rsidP="00ED5365">
      <w:r w:rsidRPr="00BE3198">
        <w:rPr>
          <w:i/>
        </w:rPr>
        <w:t>“Spector v. Norwegian Cruise Lines</w:t>
      </w:r>
      <w:r w:rsidRPr="00BE3198">
        <w:t xml:space="preserve"> and the Curious Contingency of Disability Rights,” Association of American Law Schools Annual Conference, Washington, D.C., January 2006.</w:t>
      </w:r>
    </w:p>
    <w:p w14:paraId="75E13E67" w14:textId="77777777" w:rsidR="00ED5365" w:rsidRPr="00BE3198" w:rsidRDefault="00ED5365">
      <w:pPr>
        <w:tabs>
          <w:tab w:val="left" w:pos="0"/>
          <w:tab w:val="left" w:pos="576"/>
          <w:tab w:val="left" w:pos="1152"/>
          <w:tab w:val="left" w:pos="1728"/>
          <w:tab w:val="left" w:pos="2304"/>
          <w:tab w:val="left" w:pos="2880"/>
          <w:tab w:val="left" w:pos="3744"/>
        </w:tabs>
      </w:pPr>
    </w:p>
    <w:p w14:paraId="5D23EB0E" w14:textId="77777777" w:rsidR="001A6AA5" w:rsidRPr="00BE3198" w:rsidRDefault="001A6AA5">
      <w:pPr>
        <w:tabs>
          <w:tab w:val="left" w:pos="0"/>
          <w:tab w:val="left" w:pos="576"/>
          <w:tab w:val="left" w:pos="1152"/>
          <w:tab w:val="left" w:pos="1728"/>
          <w:tab w:val="left" w:pos="2304"/>
          <w:tab w:val="left" w:pos="2880"/>
          <w:tab w:val="left" w:pos="3744"/>
        </w:tabs>
      </w:pPr>
      <w:r w:rsidRPr="00BE3198">
        <w:t xml:space="preserve">“Public Insurance Programs, the ADA, and the ‘Health’ of People with Disabilities,” </w:t>
      </w:r>
      <w:proofErr w:type="spellStart"/>
      <w:r w:rsidRPr="00BE3198">
        <w:t>Achieva</w:t>
      </w:r>
      <w:proofErr w:type="spellEnd"/>
      <w:r w:rsidRPr="00BE3198">
        <w:t xml:space="preserve"> Workshop Series, Pittsburgh, Pennsylvania, October 2005.</w:t>
      </w:r>
    </w:p>
    <w:p w14:paraId="45FD58D1" w14:textId="77777777" w:rsidR="001A6AA5" w:rsidRPr="00BE3198" w:rsidRDefault="001A6AA5">
      <w:pPr>
        <w:tabs>
          <w:tab w:val="left" w:pos="0"/>
          <w:tab w:val="left" w:pos="576"/>
          <w:tab w:val="left" w:pos="1152"/>
          <w:tab w:val="left" w:pos="1728"/>
          <w:tab w:val="left" w:pos="2304"/>
          <w:tab w:val="left" w:pos="2880"/>
          <w:tab w:val="left" w:pos="3744"/>
        </w:tabs>
      </w:pPr>
    </w:p>
    <w:p w14:paraId="234536E0" w14:textId="77777777" w:rsidR="00AF5922" w:rsidRPr="00BE3198" w:rsidRDefault="00AF5922">
      <w:pPr>
        <w:tabs>
          <w:tab w:val="left" w:pos="0"/>
          <w:tab w:val="left" w:pos="576"/>
          <w:tab w:val="left" w:pos="1152"/>
          <w:tab w:val="left" w:pos="1728"/>
          <w:tab w:val="left" w:pos="2304"/>
          <w:tab w:val="left" w:pos="2880"/>
          <w:tab w:val="left" w:pos="3744"/>
        </w:tabs>
      </w:pPr>
      <w:r w:rsidRPr="00BE3198">
        <w:t>“Discrimination Against the Unhealthy in Health Insurance,” Distinguished Speaker Series, St. Louis University School of Law, October 2004.</w:t>
      </w:r>
    </w:p>
    <w:p w14:paraId="3156E6E6" w14:textId="77777777" w:rsidR="00AF5922" w:rsidRPr="00BE3198" w:rsidRDefault="00AF5922">
      <w:pPr>
        <w:tabs>
          <w:tab w:val="left" w:pos="0"/>
          <w:tab w:val="left" w:pos="576"/>
          <w:tab w:val="left" w:pos="1152"/>
          <w:tab w:val="left" w:pos="1728"/>
          <w:tab w:val="left" w:pos="2304"/>
          <w:tab w:val="left" w:pos="2880"/>
          <w:tab w:val="left" w:pos="3744"/>
        </w:tabs>
      </w:pPr>
    </w:p>
    <w:p w14:paraId="6DE4CFE2" w14:textId="77777777" w:rsidR="008640C0" w:rsidRPr="00BE3198" w:rsidRDefault="00AF5922">
      <w:pPr>
        <w:tabs>
          <w:tab w:val="left" w:pos="0"/>
          <w:tab w:val="left" w:pos="576"/>
          <w:tab w:val="left" w:pos="1152"/>
          <w:tab w:val="left" w:pos="1728"/>
          <w:tab w:val="left" w:pos="2304"/>
          <w:tab w:val="left" w:pos="2880"/>
          <w:tab w:val="left" w:pos="3744"/>
        </w:tabs>
      </w:pPr>
      <w:r w:rsidRPr="00BE3198">
        <w:lastRenderedPageBreak/>
        <w:t>“Dimensions of Equality in Regulating ARTs,” Symposium entitled Creating Life? Examining the Legal, Medical and Ethical Issues of Assisted Reproductive Technologies, sponsored by the Journal of Gender, Race &amp; Justice, University of Iowa School of Law, October 2004.</w:t>
      </w:r>
    </w:p>
    <w:p w14:paraId="7E07F221" w14:textId="77777777" w:rsidR="008640C0" w:rsidRPr="00BE3198" w:rsidRDefault="008640C0">
      <w:pPr>
        <w:tabs>
          <w:tab w:val="left" w:pos="0"/>
          <w:tab w:val="left" w:pos="576"/>
          <w:tab w:val="left" w:pos="1152"/>
          <w:tab w:val="left" w:pos="1728"/>
          <w:tab w:val="left" w:pos="2304"/>
          <w:tab w:val="left" w:pos="2880"/>
          <w:tab w:val="left" w:pos="3744"/>
        </w:tabs>
      </w:pPr>
    </w:p>
    <w:p w14:paraId="11E0E4E3" w14:textId="77777777" w:rsidR="00AF5922" w:rsidRPr="00BE3198" w:rsidRDefault="00AF5922">
      <w:pPr>
        <w:tabs>
          <w:tab w:val="left" w:pos="0"/>
          <w:tab w:val="left" w:pos="576"/>
          <w:tab w:val="left" w:pos="1152"/>
          <w:tab w:val="left" w:pos="1728"/>
          <w:tab w:val="left" w:pos="2304"/>
          <w:tab w:val="left" w:pos="2880"/>
          <w:tab w:val="left" w:pos="3744"/>
        </w:tabs>
      </w:pPr>
      <w:r w:rsidRPr="00BE3198">
        <w:t>“Discrimination Against the Unhealthy in Health Insurance,” American Society of Law, Medicine &amp; Ethics, Annual Health Law Teachers Conference, Seton Hall University, June 2004 (poster presentation)</w:t>
      </w:r>
    </w:p>
    <w:p w14:paraId="7BB9868B" w14:textId="77777777" w:rsidR="00AF5922" w:rsidRPr="00BE3198" w:rsidRDefault="00AF5922">
      <w:pPr>
        <w:tabs>
          <w:tab w:val="left" w:pos="0"/>
          <w:tab w:val="left" w:pos="576"/>
          <w:tab w:val="left" w:pos="1152"/>
          <w:tab w:val="left" w:pos="1728"/>
          <w:tab w:val="left" w:pos="2304"/>
          <w:tab w:val="left" w:pos="2880"/>
          <w:tab w:val="left" w:pos="3744"/>
        </w:tabs>
      </w:pPr>
    </w:p>
    <w:p w14:paraId="176B7789" w14:textId="77777777" w:rsidR="00AF5922" w:rsidRPr="00BE3198" w:rsidRDefault="00AF5922">
      <w:pPr>
        <w:tabs>
          <w:tab w:val="left" w:pos="0"/>
          <w:tab w:val="left" w:pos="576"/>
          <w:tab w:val="left" w:pos="1152"/>
          <w:tab w:val="left" w:pos="1728"/>
          <w:tab w:val="left" w:pos="2304"/>
          <w:tab w:val="left" w:pos="2880"/>
          <w:tab w:val="left" w:pos="3744"/>
        </w:tabs>
      </w:pPr>
      <w:r w:rsidRPr="00BE3198">
        <w:t>“The Law’s Treatment of Genetic Discrimination in Health Insurance:  Exceptional or Exemplary?”, presented at Critical Issues Workshop on The Impact of Genetic Testing:  Ethical, Legal, and Social Issues, sponsored by the Alpha-1 Foundation, in Miami, Florida, October 2003.</w:t>
      </w:r>
    </w:p>
    <w:p w14:paraId="10D5921F" w14:textId="77777777" w:rsidR="00AF5922" w:rsidRPr="00BE3198" w:rsidRDefault="00AF5922">
      <w:pPr>
        <w:tabs>
          <w:tab w:val="left" w:pos="0"/>
          <w:tab w:val="left" w:pos="576"/>
          <w:tab w:val="left" w:pos="1152"/>
          <w:tab w:val="left" w:pos="1728"/>
          <w:tab w:val="left" w:pos="2304"/>
          <w:tab w:val="left" w:pos="2880"/>
          <w:tab w:val="left" w:pos="3744"/>
        </w:tabs>
      </w:pPr>
    </w:p>
    <w:p w14:paraId="6C537072" w14:textId="77777777" w:rsidR="00AF5922" w:rsidRPr="00BE3198" w:rsidRDefault="00AF5922">
      <w:pPr>
        <w:tabs>
          <w:tab w:val="left" w:pos="0"/>
          <w:tab w:val="left" w:pos="576"/>
          <w:tab w:val="left" w:pos="1152"/>
          <w:tab w:val="left" w:pos="1728"/>
          <w:tab w:val="left" w:pos="2304"/>
          <w:tab w:val="left" w:pos="2880"/>
          <w:tab w:val="left" w:pos="3744"/>
        </w:tabs>
      </w:pPr>
      <w:r w:rsidRPr="00BE3198">
        <w:t>“Reasonable Accommodation as Part and Parcel of the Antidiscrimination Project,” presentation to faculty at University of Florida College of Law, September 2003, and presentation to faculty at Florida State University College of Law, June 2003.</w:t>
      </w:r>
    </w:p>
    <w:p w14:paraId="580DC6AA" w14:textId="77777777" w:rsidR="00AF5922" w:rsidRPr="00BE3198" w:rsidRDefault="00AF5922">
      <w:pPr>
        <w:tabs>
          <w:tab w:val="left" w:pos="0"/>
          <w:tab w:val="left" w:pos="576"/>
          <w:tab w:val="left" w:pos="1152"/>
          <w:tab w:val="left" w:pos="1728"/>
          <w:tab w:val="left" w:pos="2304"/>
          <w:tab w:val="left" w:pos="2880"/>
          <w:tab w:val="left" w:pos="3744"/>
        </w:tabs>
      </w:pPr>
      <w:r w:rsidRPr="00BE3198">
        <w:t xml:space="preserve"> </w:t>
      </w:r>
    </w:p>
    <w:p w14:paraId="238B4E56" w14:textId="77777777" w:rsidR="00AF5922" w:rsidRPr="00BE3198" w:rsidRDefault="00AF5922">
      <w:pPr>
        <w:tabs>
          <w:tab w:val="left" w:pos="0"/>
          <w:tab w:val="left" w:pos="576"/>
          <w:tab w:val="left" w:pos="1152"/>
          <w:tab w:val="left" w:pos="1728"/>
          <w:tab w:val="left" w:pos="2304"/>
          <w:tab w:val="left" w:pos="2880"/>
          <w:tab w:val="left" w:pos="3744"/>
        </w:tabs>
      </w:pPr>
      <w:r w:rsidRPr="00BE3198">
        <w:t>“Supreme Court/Legislative Preview,” Southeastern Association of Law Schools 2003 Annual Meeting, Amelia Island, Florida, July 2003.</w:t>
      </w:r>
    </w:p>
    <w:p w14:paraId="32490645" w14:textId="77777777" w:rsidR="00AF5922" w:rsidRPr="00BE3198" w:rsidRDefault="00AF5922">
      <w:pPr>
        <w:tabs>
          <w:tab w:val="left" w:pos="0"/>
          <w:tab w:val="left" w:pos="576"/>
          <w:tab w:val="left" w:pos="1152"/>
          <w:tab w:val="left" w:pos="1728"/>
          <w:tab w:val="left" w:pos="2304"/>
          <w:tab w:val="left" w:pos="2880"/>
          <w:tab w:val="left" w:pos="3744"/>
        </w:tabs>
      </w:pPr>
    </w:p>
    <w:p w14:paraId="3682546B" w14:textId="77777777" w:rsidR="00AF5922" w:rsidRPr="00BE3198" w:rsidRDefault="00AF5922">
      <w:pPr>
        <w:tabs>
          <w:tab w:val="left" w:pos="0"/>
          <w:tab w:val="left" w:pos="576"/>
          <w:tab w:val="left" w:pos="1152"/>
          <w:tab w:val="left" w:pos="1728"/>
          <w:tab w:val="left" w:pos="2304"/>
          <w:tab w:val="left" w:pos="2880"/>
          <w:tab w:val="left" w:pos="3744"/>
        </w:tabs>
      </w:pPr>
      <w:r w:rsidRPr="00BE3198">
        <w:t>“The Ethics of Selecting Against Mental Retardation in Prenatal Genetic Screening Practices,” joint presentation with Prof. Lois Shepherd, Annual Health Law Teachers’ Conference, sponsored by the American Society of Law, Medicine, and Ethics and Indiana University School of Law, Indianapolis, Indiana, June 2002.</w:t>
      </w:r>
    </w:p>
    <w:p w14:paraId="40ED4E0F" w14:textId="77777777" w:rsidR="00AF5922" w:rsidRPr="00BE3198" w:rsidRDefault="00AF5922">
      <w:pPr>
        <w:tabs>
          <w:tab w:val="left" w:pos="0"/>
          <w:tab w:val="left" w:pos="576"/>
          <w:tab w:val="left" w:pos="1152"/>
          <w:tab w:val="left" w:pos="1728"/>
          <w:tab w:val="left" w:pos="2304"/>
          <w:tab w:val="left" w:pos="2880"/>
          <w:tab w:val="left" w:pos="3744"/>
        </w:tabs>
      </w:pPr>
    </w:p>
    <w:p w14:paraId="6AD87056" w14:textId="77777777"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Deep and Wide: The ADA</w:t>
      </w:r>
      <w:r w:rsidRPr="00BE3198">
        <w:t>’</w:t>
      </w:r>
      <w:r w:rsidR="00AF5922" w:rsidRPr="00BE3198">
        <w:t>s Impact on and Implications for Health Care,</w:t>
      </w:r>
      <w:r w:rsidRPr="00BE3198">
        <w:t>”</w:t>
      </w:r>
      <w:r w:rsidR="00AF5922" w:rsidRPr="00BE3198">
        <w:t xml:space="preserve"> Symposium on The Americans with Disabilities Act: A Ten-Year Retrospective, at University of Alabama School of Law, March 2000.</w:t>
      </w:r>
    </w:p>
    <w:p w14:paraId="0C5A79BF" w14:textId="77777777" w:rsidR="00AF5922" w:rsidRPr="00BE3198" w:rsidRDefault="00AF5922">
      <w:pPr>
        <w:tabs>
          <w:tab w:val="left" w:pos="0"/>
          <w:tab w:val="left" w:pos="576"/>
          <w:tab w:val="left" w:pos="1152"/>
          <w:tab w:val="left" w:pos="1728"/>
          <w:tab w:val="left" w:pos="2304"/>
          <w:tab w:val="left" w:pos="2880"/>
          <w:tab w:val="left" w:pos="3744"/>
        </w:tabs>
      </w:pPr>
    </w:p>
    <w:p w14:paraId="05FD5A73" w14:textId="77777777"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Is Health Insurance Really Like a Camera,</w:t>
      </w:r>
      <w:r w:rsidRPr="00BE3198">
        <w:t>”</w:t>
      </w:r>
      <w:r w:rsidR="00AF5922" w:rsidRPr="00BE3198">
        <w:t xml:space="preserve"> presentation to faculty of Florida State University College of Law, February 2000.</w:t>
      </w:r>
    </w:p>
    <w:p w14:paraId="63839AE2" w14:textId="77777777" w:rsidR="00AF5922" w:rsidRPr="00BE3198" w:rsidRDefault="00AF5922">
      <w:pPr>
        <w:tabs>
          <w:tab w:val="left" w:pos="0"/>
          <w:tab w:val="left" w:pos="576"/>
          <w:tab w:val="left" w:pos="1152"/>
          <w:tab w:val="left" w:pos="1728"/>
          <w:tab w:val="left" w:pos="2304"/>
          <w:tab w:val="left" w:pos="2880"/>
          <w:tab w:val="left" w:pos="3744"/>
        </w:tabs>
      </w:pPr>
    </w:p>
    <w:p w14:paraId="4AD9B747" w14:textId="70D0FC69"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The Meaning of Disability,</w:t>
      </w:r>
      <w:r w:rsidRPr="00BE3198">
        <w:t>”</w:t>
      </w:r>
      <w:r w:rsidR="00BE3198" w:rsidRPr="00BE3198">
        <w:t xml:space="preserve"> </w:t>
      </w:r>
      <w:r w:rsidR="00AF5922" w:rsidRPr="00BE3198">
        <w:t>Annual Health Law Teachers</w:t>
      </w:r>
      <w:r w:rsidRPr="00BE3198">
        <w:t>’</w:t>
      </w:r>
      <w:r w:rsidR="00AF5922" w:rsidRPr="00BE3198">
        <w:t xml:space="preserve"> Conference, sponsored by the American Society of Law, Medicine &amp; Ethics and St. Louis University Law School, St. Louis, Missouri, June 1999.</w:t>
      </w:r>
    </w:p>
    <w:p w14:paraId="1D58FD34" w14:textId="77777777" w:rsidR="00AF5922" w:rsidRPr="00BE3198" w:rsidRDefault="00AF5922">
      <w:pPr>
        <w:tabs>
          <w:tab w:val="left" w:pos="0"/>
          <w:tab w:val="left" w:pos="576"/>
          <w:tab w:val="left" w:pos="1152"/>
          <w:tab w:val="left" w:pos="1728"/>
          <w:tab w:val="left" w:pos="2304"/>
          <w:tab w:val="left" w:pos="2880"/>
          <w:tab w:val="left" w:pos="3744"/>
        </w:tabs>
      </w:pPr>
    </w:p>
    <w:p w14:paraId="79F688A2" w14:textId="77777777" w:rsidR="00AF5922" w:rsidRPr="00BE3198" w:rsidRDefault="00AF5922">
      <w:pPr>
        <w:tabs>
          <w:tab w:val="left" w:pos="0"/>
          <w:tab w:val="left" w:pos="576"/>
          <w:tab w:val="left" w:pos="1152"/>
          <w:tab w:val="left" w:pos="1728"/>
          <w:tab w:val="left" w:pos="2304"/>
          <w:tab w:val="left" w:pos="2880"/>
          <w:tab w:val="left" w:pos="3744"/>
        </w:tabs>
        <w:sectPr w:rsidR="00AF5922" w:rsidRPr="00BE3198">
          <w:endnotePr>
            <w:numFmt w:val="decimal"/>
          </w:endnotePr>
          <w:type w:val="continuous"/>
          <w:pgSz w:w="12240" w:h="15840"/>
          <w:pgMar w:top="1440" w:right="1440" w:bottom="1440" w:left="1440" w:header="1440" w:footer="1440" w:gutter="0"/>
          <w:cols w:space="720"/>
          <w:noEndnote/>
        </w:sectPr>
      </w:pPr>
    </w:p>
    <w:p w14:paraId="01E49967" w14:textId="77777777" w:rsidR="00AF5922" w:rsidRPr="00BE3198" w:rsidRDefault="00AF5922">
      <w:pPr>
        <w:tabs>
          <w:tab w:val="left" w:pos="0"/>
          <w:tab w:val="left" w:pos="576"/>
          <w:tab w:val="left" w:pos="1152"/>
          <w:tab w:val="left" w:pos="1728"/>
          <w:tab w:val="left" w:pos="2304"/>
          <w:tab w:val="left" w:pos="2880"/>
          <w:tab w:val="left" w:pos="3744"/>
        </w:tabs>
      </w:pPr>
      <w:r w:rsidRPr="00BE3198">
        <w:t>"The ADA and Health Care Rationing," Law and the Health Care System Conferences sponsored by the Federal Judicial Center, Palm Springs, California, November 1997, and Atlanta, Georgia, March 1998.</w:t>
      </w:r>
    </w:p>
    <w:p w14:paraId="39DDC349" w14:textId="77777777" w:rsidR="00AF5922" w:rsidRPr="00BE3198" w:rsidRDefault="00AF5922">
      <w:pPr>
        <w:tabs>
          <w:tab w:val="left" w:pos="0"/>
          <w:tab w:val="left" w:pos="576"/>
          <w:tab w:val="left" w:pos="1152"/>
          <w:tab w:val="left" w:pos="1728"/>
          <w:tab w:val="left" w:pos="2304"/>
          <w:tab w:val="left" w:pos="2880"/>
          <w:tab w:val="left" w:pos="3744"/>
        </w:tabs>
      </w:pPr>
    </w:p>
    <w:p w14:paraId="0B998A36" w14:textId="77777777" w:rsidR="00AF5922" w:rsidRPr="00BE3198" w:rsidRDefault="00AF5922">
      <w:pPr>
        <w:tabs>
          <w:tab w:val="left" w:pos="0"/>
          <w:tab w:val="left" w:pos="576"/>
          <w:tab w:val="left" w:pos="1152"/>
          <w:tab w:val="left" w:pos="1728"/>
          <w:tab w:val="left" w:pos="2304"/>
          <w:tab w:val="left" w:pos="2880"/>
          <w:tab w:val="left" w:pos="3744"/>
        </w:tabs>
      </w:pPr>
      <w:r w:rsidRPr="00BE3198">
        <w:t>"The ADA's Insurance Conundrum," Annual Health Law Teachers</w:t>
      </w:r>
      <w:r w:rsidR="00E62EF2" w:rsidRPr="00BE3198">
        <w:t>’</w:t>
      </w:r>
      <w:r w:rsidRPr="00BE3198">
        <w:t xml:space="preserve"> Conference, sponsored by the American Society of Law, Medicine &amp; Ethics and Seton Hall University, Newark, NJ, June 1997.</w:t>
      </w:r>
    </w:p>
    <w:p w14:paraId="1C57F710" w14:textId="77777777" w:rsidR="00AF5922" w:rsidRPr="00BE3198" w:rsidRDefault="00AF5922">
      <w:pPr>
        <w:tabs>
          <w:tab w:val="left" w:pos="0"/>
          <w:tab w:val="left" w:pos="576"/>
          <w:tab w:val="left" w:pos="1152"/>
          <w:tab w:val="left" w:pos="1728"/>
          <w:tab w:val="left" w:pos="2304"/>
          <w:tab w:val="left" w:pos="2880"/>
          <w:tab w:val="left" w:pos="3744"/>
        </w:tabs>
      </w:pPr>
    </w:p>
    <w:p w14:paraId="75ADD230" w14:textId="77777777" w:rsidR="00AF5922" w:rsidRPr="00BE3198" w:rsidRDefault="00AF5922">
      <w:pPr>
        <w:tabs>
          <w:tab w:val="left" w:pos="0"/>
          <w:tab w:val="left" w:pos="576"/>
          <w:tab w:val="left" w:pos="1152"/>
          <w:tab w:val="left" w:pos="1728"/>
          <w:tab w:val="left" w:pos="2304"/>
          <w:tab w:val="left" w:pos="2880"/>
          <w:tab w:val="left" w:pos="3744"/>
        </w:tabs>
      </w:pPr>
      <w:r w:rsidRPr="00BE3198">
        <w:lastRenderedPageBreak/>
        <w:t xml:space="preserve">"Criminal Responsibility and the </w:t>
      </w:r>
      <w:r w:rsidR="00E62EF2" w:rsidRPr="00BE3198">
        <w:t>‘</w:t>
      </w:r>
      <w:r w:rsidRPr="00BE3198">
        <w:t>Genetics Defense</w:t>
      </w:r>
      <w:r w:rsidR="00E62EF2" w:rsidRPr="00BE3198">
        <w:t>’</w:t>
      </w:r>
      <w:r w:rsidRPr="00BE3198">
        <w:t>:  A Response to Professor Dresser," Conference on Genetic Testing and Screening for Mental Health Disorders, University of Utah, June 1996.</w:t>
      </w:r>
    </w:p>
    <w:p w14:paraId="2865702D" w14:textId="77777777" w:rsidR="00AF5922" w:rsidRPr="00BE3198" w:rsidRDefault="00AF5922">
      <w:pPr>
        <w:tabs>
          <w:tab w:val="left" w:pos="0"/>
          <w:tab w:val="left" w:pos="576"/>
          <w:tab w:val="left" w:pos="1152"/>
          <w:tab w:val="left" w:pos="1728"/>
          <w:tab w:val="left" w:pos="2304"/>
          <w:tab w:val="left" w:pos="2880"/>
          <w:tab w:val="left" w:pos="3744"/>
        </w:tabs>
      </w:pPr>
    </w:p>
    <w:p w14:paraId="568D4830" w14:textId="77777777" w:rsidR="00AF5922" w:rsidRPr="00BE3198" w:rsidRDefault="00AF5922">
      <w:pPr>
        <w:tabs>
          <w:tab w:val="left" w:pos="0"/>
          <w:tab w:val="left" w:pos="576"/>
          <w:tab w:val="left" w:pos="1152"/>
          <w:tab w:val="left" w:pos="1728"/>
          <w:tab w:val="left" w:pos="2304"/>
          <w:tab w:val="left" w:pos="2880"/>
          <w:tab w:val="left" w:pos="3744"/>
        </w:tabs>
      </w:pPr>
      <w:r w:rsidRPr="00BE3198">
        <w:t>"Choice, Conscience, and Context:  A Reply to Professor Shapiro," Symposium on New Reproductive Technologies at Hastings College of the Law, February 1996.</w:t>
      </w:r>
    </w:p>
    <w:p w14:paraId="05172B1D" w14:textId="77777777" w:rsidR="00AF5922" w:rsidRPr="00BE3198" w:rsidRDefault="00AF5922">
      <w:pPr>
        <w:tabs>
          <w:tab w:val="left" w:pos="0"/>
          <w:tab w:val="left" w:pos="576"/>
          <w:tab w:val="left" w:pos="1152"/>
          <w:tab w:val="left" w:pos="1728"/>
          <w:tab w:val="left" w:pos="2304"/>
          <w:tab w:val="left" w:pos="2880"/>
          <w:tab w:val="left" w:pos="3744"/>
        </w:tabs>
      </w:pPr>
    </w:p>
    <w:p w14:paraId="64DDAA8F" w14:textId="77777777" w:rsidR="00AF5922" w:rsidRPr="00BE3198" w:rsidRDefault="00AF5922">
      <w:pPr>
        <w:tabs>
          <w:tab w:val="left" w:pos="0"/>
          <w:tab w:val="left" w:pos="576"/>
          <w:tab w:val="left" w:pos="1152"/>
          <w:tab w:val="left" w:pos="1728"/>
          <w:tab w:val="left" w:pos="2304"/>
          <w:tab w:val="left" w:pos="2880"/>
          <w:tab w:val="left" w:pos="3744"/>
        </w:tabs>
      </w:pPr>
      <w:r w:rsidRPr="00BE3198">
        <w:t>"Recent Developments in Health Care Law," Lunch and Learn Continuing Legal Education Program, Hastings College of the Law, November 1995.</w:t>
      </w:r>
    </w:p>
    <w:p w14:paraId="26E5248A" w14:textId="77777777" w:rsidR="00AF5922" w:rsidRPr="00BE3198" w:rsidRDefault="00AF5922">
      <w:pPr>
        <w:tabs>
          <w:tab w:val="left" w:pos="0"/>
          <w:tab w:val="left" w:pos="576"/>
          <w:tab w:val="left" w:pos="1152"/>
          <w:tab w:val="left" w:pos="1728"/>
          <w:tab w:val="left" w:pos="2304"/>
          <w:tab w:val="left" w:pos="2880"/>
          <w:tab w:val="left" w:pos="3744"/>
        </w:tabs>
      </w:pPr>
    </w:p>
    <w:p w14:paraId="3FB78DE3" w14:textId="77777777" w:rsidR="00AF5922" w:rsidRPr="00BE3198" w:rsidRDefault="00AF5922">
      <w:pPr>
        <w:tabs>
          <w:tab w:val="left" w:pos="0"/>
          <w:tab w:val="left" w:pos="576"/>
          <w:tab w:val="left" w:pos="1152"/>
          <w:tab w:val="left" w:pos="1728"/>
          <w:tab w:val="left" w:pos="2304"/>
          <w:tab w:val="left" w:pos="2880"/>
          <w:tab w:val="left" w:pos="3744"/>
        </w:tabs>
      </w:pPr>
      <w:r w:rsidRPr="00BE3198">
        <w:t>"Anencephalic Infants, the ADA and the Child Abuse Amendments," National Legal Center for the Medically Dependent and Disabled, 10th Annual Training Conference, Milwaukee, Wisconsin, April 1995.</w:t>
      </w:r>
    </w:p>
    <w:p w14:paraId="7FCB0970" w14:textId="77777777" w:rsidR="00AF5922" w:rsidRPr="00BE3198" w:rsidRDefault="00AF5922">
      <w:pPr>
        <w:tabs>
          <w:tab w:val="left" w:pos="0"/>
          <w:tab w:val="left" w:pos="576"/>
          <w:tab w:val="left" w:pos="1152"/>
          <w:tab w:val="left" w:pos="1728"/>
          <w:tab w:val="left" w:pos="2304"/>
          <w:tab w:val="left" w:pos="2880"/>
          <w:tab w:val="left" w:pos="3744"/>
        </w:tabs>
      </w:pPr>
    </w:p>
    <w:p w14:paraId="2B3614EF" w14:textId="77777777" w:rsidR="00AF5922" w:rsidRPr="00BE3198" w:rsidRDefault="00AF5922">
      <w:pPr>
        <w:tabs>
          <w:tab w:val="left" w:pos="0"/>
          <w:tab w:val="left" w:pos="576"/>
          <w:tab w:val="left" w:pos="1152"/>
          <w:tab w:val="left" w:pos="1728"/>
          <w:tab w:val="left" w:pos="2304"/>
          <w:tab w:val="left" w:pos="2880"/>
          <w:tab w:val="left" w:pos="3744"/>
        </w:tabs>
      </w:pPr>
      <w:r w:rsidRPr="00BE3198">
        <w:t>"The Legal Implications of the Genetics Revolution," California State University at Stanislaus, May 1994.</w:t>
      </w:r>
    </w:p>
    <w:p w14:paraId="54CDE96B" w14:textId="77777777" w:rsidR="00AF5922" w:rsidRPr="00BE3198" w:rsidRDefault="00AF5922">
      <w:pPr>
        <w:tabs>
          <w:tab w:val="left" w:pos="0"/>
          <w:tab w:val="left" w:pos="576"/>
          <w:tab w:val="left" w:pos="1152"/>
          <w:tab w:val="left" w:pos="1728"/>
          <w:tab w:val="left" w:pos="2304"/>
          <w:tab w:val="left" w:pos="2880"/>
          <w:tab w:val="left" w:pos="3744"/>
        </w:tabs>
      </w:pPr>
    </w:p>
    <w:p w14:paraId="7A808A7B" w14:textId="77777777" w:rsidR="00AF5922" w:rsidRPr="00BE3198" w:rsidRDefault="00AF5922">
      <w:pPr>
        <w:tabs>
          <w:tab w:val="left" w:pos="0"/>
          <w:tab w:val="left" w:pos="576"/>
          <w:tab w:val="left" w:pos="1152"/>
          <w:tab w:val="left" w:pos="1728"/>
          <w:tab w:val="left" w:pos="2304"/>
          <w:tab w:val="left" w:pos="2880"/>
          <w:tab w:val="left" w:pos="3744"/>
        </w:tabs>
      </w:pPr>
      <w:r w:rsidRPr="00BE3198">
        <w:t>"Recent Developments in Health Care Law," Lunch and Learn Continuing Legal Education Program, Hastings College of the Law, March 1993.</w:t>
      </w:r>
    </w:p>
    <w:p w14:paraId="304D7E01" w14:textId="77777777" w:rsidR="00AF5922" w:rsidRDefault="00AF5922">
      <w:pPr>
        <w:tabs>
          <w:tab w:val="left" w:pos="0"/>
          <w:tab w:val="left" w:pos="576"/>
          <w:tab w:val="left" w:pos="1152"/>
          <w:tab w:val="left" w:pos="1728"/>
          <w:tab w:val="left" w:pos="2304"/>
          <w:tab w:val="left" w:pos="2880"/>
          <w:tab w:val="left" w:pos="3744"/>
        </w:tabs>
      </w:pPr>
    </w:p>
    <w:p w14:paraId="27E7C6CE" w14:textId="77777777" w:rsidR="00AF5922" w:rsidRDefault="00AF5922">
      <w:pPr>
        <w:tabs>
          <w:tab w:val="left" w:pos="0"/>
          <w:tab w:val="left" w:pos="576"/>
          <w:tab w:val="left" w:pos="1152"/>
          <w:tab w:val="left" w:pos="1728"/>
          <w:tab w:val="left" w:pos="2304"/>
          <w:tab w:val="left" w:pos="2880"/>
          <w:tab w:val="left" w:pos="3744"/>
        </w:tabs>
      </w:pPr>
    </w:p>
    <w:p w14:paraId="01C28988" w14:textId="2D472B24" w:rsidR="00AF5922" w:rsidRDefault="00AF5922">
      <w:pPr>
        <w:pStyle w:val="Heading4"/>
      </w:pPr>
      <w:r>
        <w:t xml:space="preserve">Panel </w:t>
      </w:r>
      <w:proofErr w:type="gramStart"/>
      <w:r>
        <w:t>Discussions</w:t>
      </w:r>
      <w:r w:rsidR="00E051AB">
        <w:t>,</w:t>
      </w:r>
      <w:r w:rsidR="00A861E5">
        <w:t xml:space="preserve">  Commentary</w:t>
      </w:r>
      <w:proofErr w:type="gramEnd"/>
      <w:r w:rsidR="00E051AB">
        <w:t>,  Interview</w:t>
      </w:r>
      <w:r w:rsidR="00787C82">
        <w:t>s, and Podcasts</w:t>
      </w:r>
    </w:p>
    <w:p w14:paraId="1F22DED4" w14:textId="77777777" w:rsidR="006A4B81" w:rsidRPr="007D14E4" w:rsidRDefault="006A4B81" w:rsidP="006A4B81"/>
    <w:p w14:paraId="5A0AB193" w14:textId="1E72E109" w:rsidR="00787C82" w:rsidRDefault="00787C82" w:rsidP="006A4B81">
      <w:pPr>
        <w:rPr>
          <w:rFonts w:eastAsia="Cambria"/>
          <w:color w:val="000000"/>
        </w:rPr>
      </w:pPr>
      <w:r>
        <w:rPr>
          <w:rFonts w:eastAsia="Cambria"/>
          <w:color w:val="000000"/>
        </w:rPr>
        <w:t>“Health Law in Our Moment: Books of the Pandemic Era,” panelist, 2023 ASLME Health Law Professors Conference, Baltimore, MD, June 2023.</w:t>
      </w:r>
    </w:p>
    <w:p w14:paraId="5145A1D2" w14:textId="77777777" w:rsidR="00787C82" w:rsidRDefault="00787C82" w:rsidP="006A4B81">
      <w:pPr>
        <w:rPr>
          <w:rFonts w:eastAsia="Cambria"/>
          <w:color w:val="000000"/>
        </w:rPr>
      </w:pPr>
    </w:p>
    <w:p w14:paraId="6569F073" w14:textId="4B7FB064" w:rsidR="00787C82" w:rsidRDefault="00787C82" w:rsidP="006A4B81">
      <w:pPr>
        <w:rPr>
          <w:rFonts w:eastAsia="Cambria"/>
          <w:color w:val="000000"/>
        </w:rPr>
      </w:pPr>
      <w:r>
        <w:rPr>
          <w:rFonts w:eastAsia="Cambria"/>
          <w:color w:val="000000"/>
        </w:rPr>
        <w:t xml:space="preserve">“What Happens if We Continue to Ignore Disability Culture and Visibility?”, panelist, Boston Congress of Public Health video series “The Great Health Debates,” March 2023. </w:t>
      </w:r>
    </w:p>
    <w:p w14:paraId="1EFEF7AB" w14:textId="77777777" w:rsidR="00787C82" w:rsidRDefault="00787C82" w:rsidP="006A4B81">
      <w:pPr>
        <w:rPr>
          <w:rFonts w:eastAsia="Cambria"/>
          <w:color w:val="000000"/>
        </w:rPr>
      </w:pPr>
    </w:p>
    <w:p w14:paraId="79243228" w14:textId="483FFE46" w:rsidR="00E051AB" w:rsidRDefault="00E051AB" w:rsidP="006A4B81">
      <w:pPr>
        <w:rPr>
          <w:rFonts w:eastAsia="Cambria"/>
          <w:color w:val="000000"/>
        </w:rPr>
      </w:pPr>
      <w:r>
        <w:rPr>
          <w:rFonts w:eastAsia="Cambria"/>
          <w:color w:val="000000"/>
        </w:rPr>
        <w:t xml:space="preserve">Interviewed regarding </w:t>
      </w:r>
      <w:r>
        <w:rPr>
          <w:rFonts w:eastAsia="Cambria"/>
          <w:i/>
          <w:iCs/>
          <w:color w:val="000000"/>
        </w:rPr>
        <w:t xml:space="preserve">Embodied Injustice: Race, Disability, and Health </w:t>
      </w:r>
      <w:r>
        <w:rPr>
          <w:rFonts w:eastAsia="Cambria"/>
          <w:color w:val="000000"/>
        </w:rPr>
        <w:t>for the New Books Network Podcast, February 202</w:t>
      </w:r>
      <w:r w:rsidR="00787C82">
        <w:rPr>
          <w:rFonts w:eastAsia="Cambria"/>
          <w:color w:val="000000"/>
        </w:rPr>
        <w:t>3</w:t>
      </w:r>
      <w:r>
        <w:rPr>
          <w:rFonts w:eastAsia="Cambria"/>
          <w:color w:val="000000"/>
        </w:rPr>
        <w:t xml:space="preserve">, recording at </w:t>
      </w:r>
      <w:hyperlink r:id="rId25" w:history="1">
        <w:r w:rsidRPr="0073178E">
          <w:rPr>
            <w:rStyle w:val="Hyperlink"/>
            <w:rFonts w:eastAsia="Cambria"/>
          </w:rPr>
          <w:t>https://newbooksnetwork.com/embodied-injustice</w:t>
        </w:r>
      </w:hyperlink>
      <w:r>
        <w:rPr>
          <w:rFonts w:eastAsia="Cambria"/>
          <w:color w:val="000000"/>
        </w:rPr>
        <w:t xml:space="preserve"> </w:t>
      </w:r>
    </w:p>
    <w:p w14:paraId="66EA881C" w14:textId="77777777" w:rsidR="00E051AB" w:rsidRDefault="00E051AB" w:rsidP="006A4B81">
      <w:pPr>
        <w:rPr>
          <w:rFonts w:eastAsia="Cambria"/>
          <w:color w:val="000000"/>
        </w:rPr>
      </w:pPr>
    </w:p>
    <w:p w14:paraId="73B79F2F" w14:textId="01B8D1F8" w:rsidR="00787C82" w:rsidRDefault="00787C82" w:rsidP="006A4B81">
      <w:pPr>
        <w:rPr>
          <w:rFonts w:eastAsia="Cambria"/>
          <w:color w:val="000000"/>
        </w:rPr>
      </w:pPr>
      <w:r>
        <w:rPr>
          <w:rFonts w:eastAsia="Cambria"/>
          <w:color w:val="000000"/>
        </w:rPr>
        <w:t>“Health Equity and Long COVID,” podcast, “Health Law Live,” St. Louis University Law School, Oct. 2022.</w:t>
      </w:r>
    </w:p>
    <w:p w14:paraId="1C520D6B" w14:textId="77777777" w:rsidR="00787C82" w:rsidRDefault="00787C82" w:rsidP="006A4B81">
      <w:pPr>
        <w:rPr>
          <w:rFonts w:eastAsia="Cambria"/>
          <w:color w:val="000000"/>
        </w:rPr>
      </w:pPr>
    </w:p>
    <w:p w14:paraId="62C1D3E6" w14:textId="7C9ED0A7" w:rsidR="007A71B0" w:rsidRDefault="00211A9C" w:rsidP="006A4B81">
      <w:pPr>
        <w:rPr>
          <w:rFonts w:eastAsia="Cambria"/>
          <w:color w:val="000000"/>
        </w:rPr>
      </w:pPr>
      <w:r>
        <w:rPr>
          <w:rFonts w:eastAsia="Cambria"/>
          <w:color w:val="000000"/>
        </w:rPr>
        <w:t xml:space="preserve">Invited speaker on plenary panel on implementation of responses to structural racism in health, </w:t>
      </w:r>
      <w:r w:rsidR="007A71B0">
        <w:rPr>
          <w:rFonts w:eastAsia="Cambria"/>
          <w:color w:val="000000"/>
        </w:rPr>
        <w:t>at George Washington University Law School’s 2022 Health Law Symposium, “Just Health,” Washington D.C., March 2022.</w:t>
      </w:r>
    </w:p>
    <w:p w14:paraId="1505414D" w14:textId="77777777" w:rsidR="007A71B0" w:rsidRDefault="007A71B0" w:rsidP="006A4B81">
      <w:pPr>
        <w:rPr>
          <w:rFonts w:eastAsia="Cambria"/>
          <w:color w:val="000000"/>
        </w:rPr>
      </w:pPr>
    </w:p>
    <w:p w14:paraId="15A1A9E3" w14:textId="40EB1158" w:rsidR="00DC189C" w:rsidRDefault="007D14E4" w:rsidP="006A4B81">
      <w:pPr>
        <w:rPr>
          <w:rFonts w:eastAsia="Cambria"/>
          <w:color w:val="000000"/>
        </w:rPr>
      </w:pPr>
      <w:r>
        <w:rPr>
          <w:rFonts w:eastAsia="Cambria"/>
          <w:color w:val="000000"/>
        </w:rPr>
        <w:t>I</w:t>
      </w:r>
      <w:r w:rsidRPr="007D14E4">
        <w:rPr>
          <w:rFonts w:eastAsia="Cambria"/>
          <w:color w:val="000000"/>
        </w:rPr>
        <w:t>nvited commentator at</w:t>
      </w:r>
      <w:r>
        <w:rPr>
          <w:rFonts w:eastAsia="Cambria"/>
          <w:color w:val="000000"/>
        </w:rPr>
        <w:t xml:space="preserve"> the</w:t>
      </w:r>
      <w:r w:rsidRPr="007D14E4">
        <w:rPr>
          <w:rFonts w:eastAsia="Cambria"/>
          <w:color w:val="000000"/>
        </w:rPr>
        <w:t xml:space="preserve"> Global Health Inequities and Infectious Diseases Workshop</w:t>
      </w:r>
      <w:r>
        <w:rPr>
          <w:rFonts w:eastAsia="Cambria"/>
          <w:color w:val="000000"/>
        </w:rPr>
        <w:t>, University of Pittsburgh, April 2019.</w:t>
      </w:r>
    </w:p>
    <w:p w14:paraId="02211602" w14:textId="77777777" w:rsidR="007D14E4" w:rsidRPr="007D14E4" w:rsidRDefault="007D14E4" w:rsidP="006A4B81"/>
    <w:p w14:paraId="5077A53B" w14:textId="0DE497D6" w:rsidR="00A861E5" w:rsidRDefault="00A861E5" w:rsidP="006A4B81">
      <w:r w:rsidRPr="007D14E4">
        <w:t>Invited commentator at the Seton Hall Law School’s Third Annual Health Law Works-in-Progress</w:t>
      </w:r>
      <w:r>
        <w:t xml:space="preserve"> Retreat, Newark, New Jersey, February 2019.</w:t>
      </w:r>
    </w:p>
    <w:p w14:paraId="72E4C0B0" w14:textId="77777777" w:rsidR="00A861E5" w:rsidRDefault="00A861E5" w:rsidP="006A4B81"/>
    <w:p w14:paraId="3C377D78" w14:textId="745220EB" w:rsidR="0015538D" w:rsidRDefault="00E14515" w:rsidP="006A4B81">
      <w:r>
        <w:lastRenderedPageBreak/>
        <w:t xml:space="preserve">“Going Beyond the Walls of the Healthcare System: Addressing the Social Determinants of Health,” panelist, </w:t>
      </w:r>
      <w:r w:rsidR="0015538D">
        <w:t>Medicalization of Poverty Symposium, Champaign, Illinois</w:t>
      </w:r>
      <w:r w:rsidR="00A861E5">
        <w:t xml:space="preserve">, </w:t>
      </w:r>
      <w:r w:rsidR="0015538D">
        <w:t xml:space="preserve">2017. </w:t>
      </w:r>
    </w:p>
    <w:p w14:paraId="37D52615" w14:textId="77777777" w:rsidR="0015538D" w:rsidRDefault="0015538D" w:rsidP="006A4B81"/>
    <w:p w14:paraId="6CFFA641" w14:textId="0FF926A7" w:rsidR="001E740F" w:rsidRPr="001E740F" w:rsidRDefault="001E740F" w:rsidP="006A4B81">
      <w:r>
        <w:t>“</w:t>
      </w:r>
      <w:r>
        <w:rPr>
          <w:i/>
        </w:rPr>
        <w:t>Olmstead</w:t>
      </w:r>
      <w:r>
        <w:t xml:space="preserve">, Medicaid, and Integration,” panelist, </w:t>
      </w:r>
      <w:r w:rsidR="00E70762">
        <w:t>W</w:t>
      </w:r>
      <w:r>
        <w:t xml:space="preserve">orkshop on </w:t>
      </w:r>
      <w:r w:rsidR="00E70762">
        <w:t>H</w:t>
      </w:r>
      <w:r>
        <w:t>ealth Law, Southeastern Association of Law Schools Annual Meetings, Boca Raton, Florida, 2017.</w:t>
      </w:r>
    </w:p>
    <w:p w14:paraId="2227D413" w14:textId="77777777" w:rsidR="001E740F" w:rsidRDefault="001E740F" w:rsidP="006A4B81"/>
    <w:p w14:paraId="1D1002B4" w14:textId="38CC148D" w:rsidR="006C578A" w:rsidRDefault="006C578A" w:rsidP="006A4B81">
      <w:r>
        <w:t>“The Future of Medicaid,” ple</w:t>
      </w:r>
      <w:r w:rsidR="00AE3AC6">
        <w:t xml:space="preserve">nary panelist, </w:t>
      </w:r>
      <w:r w:rsidR="00AE3AC6" w:rsidRPr="00BE3198">
        <w:t>American Soc</w:t>
      </w:r>
      <w:r w:rsidR="00AE3AC6">
        <w:t>iety for Law, Medicine &amp; Ethics</w:t>
      </w:r>
      <w:r w:rsidR="00AE3AC6" w:rsidRPr="00BE3198">
        <w:t xml:space="preserve"> Health Law Professors Conference, </w:t>
      </w:r>
      <w:r w:rsidR="00AE3AC6">
        <w:t>Atlanta, Georgia, June 2017.</w:t>
      </w:r>
    </w:p>
    <w:p w14:paraId="097A6D9F" w14:textId="77777777" w:rsidR="00AE3AC6" w:rsidRDefault="00AE3AC6" w:rsidP="006A4B81"/>
    <w:p w14:paraId="1ABB2FC3" w14:textId="0D497B3D" w:rsidR="00663D78" w:rsidRPr="00BE3198" w:rsidRDefault="00663D78" w:rsidP="006A4B81">
      <w:r w:rsidRPr="00BE3198">
        <w:t>“The Affordable Care Act and Health Disparities,” panelist and moderator, Mid-Atlantic Black Law Students Association Annual Convention, Pittsburgh, Pennsylvania, March 2013.</w:t>
      </w:r>
    </w:p>
    <w:p w14:paraId="472E8F52" w14:textId="77777777" w:rsidR="00663D78" w:rsidRPr="00BE3198" w:rsidRDefault="00663D78" w:rsidP="006A4B81"/>
    <w:p w14:paraId="17CB3C3E" w14:textId="77777777" w:rsidR="00D128CC" w:rsidRPr="00BE3198" w:rsidRDefault="00D55E89" w:rsidP="006A4B81">
      <w:r w:rsidRPr="00BE3198">
        <w:t xml:space="preserve">“Assessing Student Learning Outcomes:  An Institutional Perspective,” panelist, Section on Legal Education and Admission to the Bar, </w:t>
      </w:r>
      <w:r w:rsidR="00D128CC" w:rsidRPr="00BE3198">
        <w:t xml:space="preserve">ABA </w:t>
      </w:r>
      <w:r w:rsidRPr="00BE3198">
        <w:t xml:space="preserve">Annual Meeting, San Francisco, </w:t>
      </w:r>
      <w:r w:rsidR="00D128CC" w:rsidRPr="00BE3198">
        <w:t>August 2010</w:t>
      </w:r>
      <w:r w:rsidRPr="00BE3198">
        <w:t>.</w:t>
      </w:r>
    </w:p>
    <w:p w14:paraId="6AD2DD1B" w14:textId="77777777" w:rsidR="00D128CC" w:rsidRPr="00BE3198" w:rsidRDefault="00D128CC" w:rsidP="006A4B81"/>
    <w:p w14:paraId="367932B2" w14:textId="77777777" w:rsidR="00D128CC" w:rsidRPr="00BE3198" w:rsidRDefault="00D128CC" w:rsidP="006A4B81">
      <w:r w:rsidRPr="00BE3198">
        <w:t xml:space="preserve"> “The Future of Legal Education</w:t>
      </w:r>
      <w:r w:rsidR="00D55E89" w:rsidRPr="00BE3198">
        <w:t>,</w:t>
      </w:r>
      <w:r w:rsidRPr="00BE3198">
        <w:t>”</w:t>
      </w:r>
      <w:r w:rsidR="00D55E89" w:rsidRPr="00BE3198">
        <w:t xml:space="preserve"> panelist</w:t>
      </w:r>
      <w:r w:rsidRPr="00BE3198">
        <w:t xml:space="preserve"> at the Annual Third Circuit Judicial Conference</w:t>
      </w:r>
      <w:r w:rsidR="00D55E89" w:rsidRPr="00BE3198">
        <w:t>,</w:t>
      </w:r>
      <w:r w:rsidRPr="00BE3198">
        <w:t xml:space="preserve"> Hershey, Pennsylvania, April 2010</w:t>
      </w:r>
      <w:r w:rsidR="00D55E89" w:rsidRPr="00BE3198">
        <w:t>.</w:t>
      </w:r>
    </w:p>
    <w:p w14:paraId="629AA111" w14:textId="77777777" w:rsidR="00D128CC" w:rsidRPr="00BE3198" w:rsidRDefault="00D128CC" w:rsidP="006A4B81"/>
    <w:p w14:paraId="6121F12D" w14:textId="77777777" w:rsidR="006A4B81" w:rsidRPr="00BE3198" w:rsidRDefault="006A4B81" w:rsidP="006A4B81">
      <w:r w:rsidRPr="00BE3198">
        <w:t>“Strategies for Coming Out on Top of the Economy,” panelist at Pittsburgh Legal Symposium, sponsored by The Flagship Group, Pittsburgh, Pennsylvania, November 2009.</w:t>
      </w:r>
    </w:p>
    <w:p w14:paraId="6E2E29AE" w14:textId="77777777" w:rsidR="006A4B81" w:rsidRPr="00BE3198" w:rsidRDefault="006A4B81" w:rsidP="00FA1AAB"/>
    <w:p w14:paraId="7C01EC59" w14:textId="77777777" w:rsidR="006A4B81" w:rsidRPr="00BE3198" w:rsidRDefault="006A4B81" w:rsidP="00FA1AAB">
      <w:r w:rsidRPr="00BE3198">
        <w:t>“Diversity Strategies in Law Schools,” panelist, 4</w:t>
      </w:r>
      <w:r w:rsidRPr="00BE3198">
        <w:rPr>
          <w:vertAlign w:val="superscript"/>
        </w:rPr>
        <w:t>th</w:t>
      </w:r>
      <w:r w:rsidRPr="00BE3198">
        <w:t xml:space="preserve"> Annual PBA Diversity Summit, Lancaster, Pennsylvania, October 2009.  </w:t>
      </w:r>
    </w:p>
    <w:p w14:paraId="70D50126" w14:textId="77777777" w:rsidR="006A4B81" w:rsidRPr="00BE3198" w:rsidRDefault="006A4B81" w:rsidP="00FA1AAB"/>
    <w:p w14:paraId="369A0185" w14:textId="77777777" w:rsidR="007347F6" w:rsidRPr="00BE3198" w:rsidRDefault="007347F6" w:rsidP="00FA1AAB">
      <w:r w:rsidRPr="00BE3198">
        <w:t xml:space="preserve"> “Fostering Diversity in Law Schools,” panelist, 21</w:t>
      </w:r>
      <w:r w:rsidRPr="00BE3198">
        <w:rPr>
          <w:vertAlign w:val="superscript"/>
        </w:rPr>
        <w:t>st</w:t>
      </w:r>
      <w:r w:rsidRPr="00BE3198">
        <w:t xml:space="preserve"> Annual Meeting of the National Consortium on Racial and Ethnic Fairness in the Courts, Pittsburgh, Pennsylvania, May 2009.</w:t>
      </w:r>
    </w:p>
    <w:p w14:paraId="4D3928C0" w14:textId="77777777" w:rsidR="007347F6" w:rsidRPr="00BE3198" w:rsidRDefault="007347F6" w:rsidP="00FA1AAB"/>
    <w:p w14:paraId="24DD3AFF" w14:textId="77777777" w:rsidR="008640C0" w:rsidRPr="00BE3198" w:rsidRDefault="008640C0" w:rsidP="00FA1AAB">
      <w:r w:rsidRPr="00BE3198">
        <w:t xml:space="preserve">“ Managing Up and Managing Down,” panelist, ABA Deans’ Workshop, </w:t>
      </w:r>
      <w:r w:rsidR="005C3F7D" w:rsidRPr="00BE3198">
        <w:t>Scottsdale</w:t>
      </w:r>
      <w:r w:rsidRPr="00BE3198">
        <w:t xml:space="preserve">, Arizona, February 2009. </w:t>
      </w:r>
    </w:p>
    <w:p w14:paraId="562D1C08" w14:textId="77777777" w:rsidR="005C3F7D" w:rsidRPr="00BE3198" w:rsidRDefault="005C3F7D" w:rsidP="00FA1AAB"/>
    <w:p w14:paraId="1B993F1E" w14:textId="77777777" w:rsidR="005C3F7D" w:rsidRPr="00BE3198" w:rsidRDefault="005C3F7D" w:rsidP="00FA1AAB">
      <w:r w:rsidRPr="00BE3198">
        <w:t>“Effective Communication between Chiefs and Law School Deans,” panelist, joint meeting of Conference of Chief Justices and Law Deans, Scottsdale, Arizona, February 2009.</w:t>
      </w:r>
    </w:p>
    <w:p w14:paraId="61171E10" w14:textId="77777777" w:rsidR="005C3F7D" w:rsidRPr="00BE3198" w:rsidRDefault="005C3F7D" w:rsidP="00FA1AAB"/>
    <w:p w14:paraId="4EE9468B" w14:textId="77777777" w:rsidR="005C3F7D" w:rsidRPr="00BE3198" w:rsidRDefault="005C3F7D" w:rsidP="00FA1AAB">
      <w:r w:rsidRPr="00BE3198">
        <w:t>“The Dean and the Faculty:  Establishing Relationships and Setting Boundaries,” panelist, Association of American Law Schools Annual Meeting, San Diego, California, January 2009.</w:t>
      </w:r>
    </w:p>
    <w:p w14:paraId="66443090" w14:textId="77777777" w:rsidR="008640C0" w:rsidRPr="00BE3198" w:rsidRDefault="008640C0" w:rsidP="00FA1AAB"/>
    <w:p w14:paraId="6107FDFF" w14:textId="77777777" w:rsidR="00FA1AAB" w:rsidRPr="00BE3198" w:rsidRDefault="00FA1AAB" w:rsidP="00FA1AAB">
      <w:r w:rsidRPr="00BE3198">
        <w:t>“Resources and Relationships,” panelist, ABA Deans’ Workshop, Santa Monica, California, February 2008.</w:t>
      </w:r>
    </w:p>
    <w:p w14:paraId="0AA7F8E1" w14:textId="77777777" w:rsidR="00AF5922" w:rsidRPr="00BE3198" w:rsidRDefault="00AF5922">
      <w:pPr>
        <w:tabs>
          <w:tab w:val="left" w:pos="0"/>
          <w:tab w:val="left" w:pos="576"/>
          <w:tab w:val="left" w:pos="1152"/>
          <w:tab w:val="left" w:pos="1728"/>
          <w:tab w:val="left" w:pos="2304"/>
          <w:tab w:val="left" w:pos="2880"/>
          <w:tab w:val="left" w:pos="3744"/>
        </w:tabs>
      </w:pPr>
    </w:p>
    <w:p w14:paraId="69039006" w14:textId="77777777" w:rsidR="00AF5922" w:rsidRPr="00BE3198" w:rsidRDefault="00AF5922">
      <w:pPr>
        <w:tabs>
          <w:tab w:val="left" w:pos="0"/>
          <w:tab w:val="left" w:pos="576"/>
          <w:tab w:val="left" w:pos="1152"/>
          <w:tab w:val="left" w:pos="1728"/>
          <w:tab w:val="left" w:pos="2304"/>
          <w:tab w:val="left" w:pos="2880"/>
          <w:tab w:val="left" w:pos="3744"/>
        </w:tabs>
      </w:pPr>
      <w:r w:rsidRPr="00BE3198">
        <w:t xml:space="preserve">“The </w:t>
      </w:r>
      <w:r w:rsidRPr="00BE3198">
        <w:rPr>
          <w:i/>
          <w:iCs/>
        </w:rPr>
        <w:t>Lawrence</w:t>
      </w:r>
      <w:r w:rsidRPr="00BE3198">
        <w:t xml:space="preserve"> Decision,” moderator, Southeastern Association of Law Schools 2004 Annual Meeting, Kiawah Island, S.C., August 2004.</w:t>
      </w:r>
    </w:p>
    <w:p w14:paraId="48B9308A" w14:textId="77777777" w:rsidR="00AF5922" w:rsidRPr="00BE3198" w:rsidRDefault="00AF5922">
      <w:pPr>
        <w:tabs>
          <w:tab w:val="left" w:pos="0"/>
          <w:tab w:val="left" w:pos="576"/>
          <w:tab w:val="left" w:pos="1152"/>
          <w:tab w:val="left" w:pos="1728"/>
          <w:tab w:val="left" w:pos="2304"/>
          <w:tab w:val="left" w:pos="2880"/>
          <w:tab w:val="left" w:pos="3744"/>
        </w:tabs>
      </w:pPr>
    </w:p>
    <w:p w14:paraId="0387E95D" w14:textId="77777777" w:rsidR="00AF5922" w:rsidRPr="00BE3198" w:rsidRDefault="00AF5922">
      <w:pPr>
        <w:tabs>
          <w:tab w:val="left" w:pos="0"/>
          <w:tab w:val="left" w:pos="576"/>
          <w:tab w:val="left" w:pos="1152"/>
          <w:tab w:val="left" w:pos="1728"/>
          <w:tab w:val="left" w:pos="2304"/>
          <w:tab w:val="left" w:pos="2880"/>
          <w:tab w:val="left" w:pos="3744"/>
        </w:tabs>
      </w:pPr>
      <w:r w:rsidRPr="00BE3198">
        <w:t>“The Medical Malpractice Crisis:  Federal Efforts, States’ Roles and Private Responses,” moderator, Annual Health Law and Policy Colloquium, Loyola University Chicago School of Law, November 2003.</w:t>
      </w:r>
    </w:p>
    <w:p w14:paraId="1010565A" w14:textId="77777777" w:rsidR="00AF5922" w:rsidRPr="00BE3198" w:rsidRDefault="00AF5922">
      <w:pPr>
        <w:tabs>
          <w:tab w:val="left" w:pos="0"/>
          <w:tab w:val="left" w:pos="576"/>
          <w:tab w:val="left" w:pos="1152"/>
          <w:tab w:val="left" w:pos="1728"/>
          <w:tab w:val="left" w:pos="2304"/>
          <w:tab w:val="left" w:pos="2880"/>
          <w:tab w:val="left" w:pos="3744"/>
        </w:tabs>
      </w:pPr>
    </w:p>
    <w:p w14:paraId="5DCD6BB2" w14:textId="77777777" w:rsidR="00AF5922" w:rsidRPr="00BE3198" w:rsidRDefault="00AF5922">
      <w:pPr>
        <w:tabs>
          <w:tab w:val="left" w:pos="0"/>
          <w:tab w:val="left" w:pos="576"/>
          <w:tab w:val="left" w:pos="1152"/>
          <w:tab w:val="left" w:pos="1728"/>
          <w:tab w:val="left" w:pos="2304"/>
          <w:tab w:val="left" w:pos="2880"/>
          <w:tab w:val="left" w:pos="3744"/>
        </w:tabs>
      </w:pPr>
      <w:r w:rsidRPr="00BE3198">
        <w:t>“The Case of Terri Schiavo – Issues in Law, Medicine, and Ethics,” panelist, FSU College of Law, November 2003.</w:t>
      </w:r>
    </w:p>
    <w:p w14:paraId="2CA983ED" w14:textId="77777777" w:rsidR="00AF5922" w:rsidRPr="00BE3198" w:rsidRDefault="00AF5922">
      <w:pPr>
        <w:tabs>
          <w:tab w:val="left" w:pos="0"/>
          <w:tab w:val="left" w:pos="576"/>
          <w:tab w:val="left" w:pos="1152"/>
          <w:tab w:val="left" w:pos="1728"/>
          <w:tab w:val="left" w:pos="2304"/>
          <w:tab w:val="left" w:pos="2880"/>
          <w:tab w:val="left" w:pos="3744"/>
        </w:tabs>
      </w:pPr>
    </w:p>
    <w:p w14:paraId="7E36E306" w14:textId="77777777" w:rsidR="00AF5922" w:rsidRPr="00BE3198" w:rsidRDefault="00AF5922">
      <w:pPr>
        <w:tabs>
          <w:tab w:val="left" w:pos="0"/>
          <w:tab w:val="left" w:pos="576"/>
          <w:tab w:val="left" w:pos="1152"/>
          <w:tab w:val="left" w:pos="1728"/>
          <w:tab w:val="left" w:pos="2304"/>
          <w:tab w:val="left" w:pos="2880"/>
          <w:tab w:val="left" w:pos="3744"/>
        </w:tabs>
      </w:pPr>
      <w:r w:rsidRPr="00BE3198">
        <w:t>“Genes &amp; Disability:  Defining Health and the Goals of Medicine,” symposium co-director and moderator, Florida State University College of Law, March 2002.</w:t>
      </w:r>
    </w:p>
    <w:p w14:paraId="1AB06BC5" w14:textId="77777777" w:rsidR="00AF5922" w:rsidRPr="00BE3198" w:rsidRDefault="00AF5922">
      <w:pPr>
        <w:tabs>
          <w:tab w:val="left" w:pos="0"/>
          <w:tab w:val="left" w:pos="576"/>
          <w:tab w:val="left" w:pos="1152"/>
          <w:tab w:val="left" w:pos="1728"/>
          <w:tab w:val="left" w:pos="2304"/>
          <w:tab w:val="left" w:pos="2880"/>
          <w:tab w:val="left" w:pos="3744"/>
        </w:tabs>
      </w:pPr>
    </w:p>
    <w:p w14:paraId="7D233184" w14:textId="77777777"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The Supreme Court</w:t>
      </w:r>
      <w:r w:rsidRPr="00BE3198">
        <w:t>’</w:t>
      </w:r>
      <w:r w:rsidR="00AF5922" w:rsidRPr="00BE3198">
        <w:t>s ADA Cases,</w:t>
      </w:r>
      <w:r w:rsidRPr="00BE3198">
        <w:t>”</w:t>
      </w:r>
      <w:r w:rsidR="00AF5922" w:rsidRPr="00BE3198">
        <w:t xml:space="preserve"> panelist, Supreme Court Review, Hastings College of the Law, September 1999.</w:t>
      </w:r>
    </w:p>
    <w:p w14:paraId="4A2F83B2" w14:textId="77777777" w:rsidR="00AF5922" w:rsidRPr="00BE3198" w:rsidRDefault="00AF5922">
      <w:pPr>
        <w:tabs>
          <w:tab w:val="left" w:pos="0"/>
          <w:tab w:val="left" w:pos="576"/>
          <w:tab w:val="left" w:pos="1152"/>
          <w:tab w:val="left" w:pos="1728"/>
          <w:tab w:val="left" w:pos="2304"/>
          <w:tab w:val="left" w:pos="2880"/>
          <w:tab w:val="left" w:pos="3744"/>
        </w:tabs>
      </w:pPr>
    </w:p>
    <w:p w14:paraId="1BDC2F7D" w14:textId="77777777"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Herbal Supplement Regulation,</w:t>
      </w:r>
      <w:r w:rsidRPr="00BE3198">
        <w:t>”</w:t>
      </w:r>
      <w:r w:rsidR="00AF5922" w:rsidRPr="00BE3198">
        <w:t xml:space="preserve"> moderator, Symposium on the Resurgence of Herbal Remedies, Hastings College of the Law, February 1999.</w:t>
      </w:r>
    </w:p>
    <w:p w14:paraId="6916907F" w14:textId="77777777" w:rsidR="00AF5922" w:rsidRPr="00BE3198" w:rsidRDefault="00AF5922">
      <w:pPr>
        <w:tabs>
          <w:tab w:val="left" w:pos="0"/>
          <w:tab w:val="left" w:pos="576"/>
          <w:tab w:val="left" w:pos="1152"/>
          <w:tab w:val="left" w:pos="1728"/>
          <w:tab w:val="left" w:pos="2304"/>
          <w:tab w:val="left" w:pos="2880"/>
          <w:tab w:val="left" w:pos="3744"/>
        </w:tabs>
      </w:pPr>
    </w:p>
    <w:p w14:paraId="21B239EC" w14:textId="77777777" w:rsidR="00AF5922" w:rsidRPr="00BE3198" w:rsidRDefault="00E62EF2">
      <w:pPr>
        <w:tabs>
          <w:tab w:val="left" w:pos="0"/>
          <w:tab w:val="left" w:pos="576"/>
          <w:tab w:val="left" w:pos="1152"/>
          <w:tab w:val="left" w:pos="1728"/>
          <w:tab w:val="left" w:pos="2304"/>
          <w:tab w:val="left" w:pos="2880"/>
          <w:tab w:val="left" w:pos="3744"/>
        </w:tabs>
      </w:pPr>
      <w:r w:rsidRPr="00BE3198">
        <w:t>“</w:t>
      </w:r>
      <w:r w:rsidR="00AF5922" w:rsidRPr="00BE3198">
        <w:t>Proposition 209: the California Civil Rights Initiative,</w:t>
      </w:r>
      <w:r w:rsidRPr="00BE3198">
        <w:t>”</w:t>
      </w:r>
      <w:r w:rsidR="00AF5922" w:rsidRPr="00BE3198">
        <w:t xml:space="preserve"> debate moderator, Hastings College of the Law, November 1996.</w:t>
      </w:r>
    </w:p>
    <w:p w14:paraId="4D64C7C8" w14:textId="77777777" w:rsidR="00AF5922" w:rsidRPr="00BE3198" w:rsidRDefault="00AF5922">
      <w:pPr>
        <w:tabs>
          <w:tab w:val="left" w:pos="0"/>
          <w:tab w:val="left" w:pos="576"/>
          <w:tab w:val="left" w:pos="1152"/>
          <w:tab w:val="left" w:pos="1728"/>
          <w:tab w:val="left" w:pos="2304"/>
          <w:tab w:val="left" w:pos="2880"/>
          <w:tab w:val="left" w:pos="3744"/>
        </w:tabs>
      </w:pPr>
    </w:p>
    <w:p w14:paraId="2E513493" w14:textId="77777777" w:rsidR="00AF5922" w:rsidRPr="00BE3198" w:rsidRDefault="00AF5922">
      <w:pPr>
        <w:tabs>
          <w:tab w:val="left" w:pos="0"/>
          <w:tab w:val="left" w:pos="576"/>
          <w:tab w:val="left" w:pos="1152"/>
          <w:tab w:val="left" w:pos="1728"/>
          <w:tab w:val="left" w:pos="2304"/>
          <w:tab w:val="left" w:pos="2880"/>
          <w:tab w:val="left" w:pos="3744"/>
        </w:tabs>
      </w:pPr>
      <w:r w:rsidRPr="00BE3198">
        <w:t>"Proposition 186:  Single Payer Health Care Reform," moderator, Hastings College of the Law, November 1994.</w:t>
      </w:r>
    </w:p>
    <w:p w14:paraId="7C5ABAF9" w14:textId="77777777" w:rsidR="00AF5922" w:rsidRPr="00BE3198" w:rsidRDefault="00AF5922">
      <w:pPr>
        <w:tabs>
          <w:tab w:val="left" w:pos="0"/>
          <w:tab w:val="left" w:pos="576"/>
          <w:tab w:val="left" w:pos="1152"/>
          <w:tab w:val="left" w:pos="1728"/>
          <w:tab w:val="left" w:pos="2304"/>
          <w:tab w:val="left" w:pos="2880"/>
          <w:tab w:val="left" w:pos="3744"/>
        </w:tabs>
      </w:pPr>
    </w:p>
    <w:p w14:paraId="3FC3DEEA" w14:textId="77777777" w:rsidR="00AF5922" w:rsidRPr="00BE3198" w:rsidRDefault="00AF5922">
      <w:pPr>
        <w:tabs>
          <w:tab w:val="left" w:pos="0"/>
          <w:tab w:val="left" w:pos="576"/>
          <w:tab w:val="left" w:pos="1152"/>
          <w:tab w:val="left" w:pos="1728"/>
          <w:tab w:val="left" w:pos="2304"/>
          <w:tab w:val="left" w:pos="2880"/>
          <w:tab w:val="left" w:pos="3744"/>
        </w:tabs>
      </w:pPr>
      <w:r w:rsidRPr="00BE3198">
        <w:t>"Disability Issues in the Classroom," Hastings College of the Law, October 1994.</w:t>
      </w:r>
    </w:p>
    <w:p w14:paraId="584B859B" w14:textId="77777777" w:rsidR="00AF5922" w:rsidRPr="00BE3198" w:rsidRDefault="00AF5922">
      <w:pPr>
        <w:tabs>
          <w:tab w:val="left" w:pos="0"/>
          <w:tab w:val="left" w:pos="576"/>
          <w:tab w:val="left" w:pos="1152"/>
          <w:tab w:val="left" w:pos="1728"/>
          <w:tab w:val="left" w:pos="2304"/>
          <w:tab w:val="left" w:pos="2880"/>
          <w:tab w:val="left" w:pos="3744"/>
        </w:tabs>
      </w:pPr>
    </w:p>
    <w:p w14:paraId="645179E7" w14:textId="77777777" w:rsidR="00AF5922" w:rsidRPr="00BE3198" w:rsidRDefault="00AF5922">
      <w:pPr>
        <w:tabs>
          <w:tab w:val="left" w:pos="0"/>
          <w:tab w:val="left" w:pos="576"/>
          <w:tab w:val="left" w:pos="1152"/>
          <w:tab w:val="left" w:pos="1728"/>
          <w:tab w:val="left" w:pos="2304"/>
          <w:tab w:val="left" w:pos="2880"/>
          <w:tab w:val="left" w:pos="3744"/>
        </w:tabs>
      </w:pPr>
      <w:r w:rsidRPr="00BE3198">
        <w:t>"Health Care Reform and Women's Health," moderator, Hastings College of the Law, April 1994.</w:t>
      </w:r>
    </w:p>
    <w:p w14:paraId="24BE70A8" w14:textId="77777777" w:rsidR="00AF5922" w:rsidRPr="00BE3198" w:rsidRDefault="00AF5922">
      <w:pPr>
        <w:tabs>
          <w:tab w:val="left" w:pos="0"/>
          <w:tab w:val="left" w:pos="576"/>
          <w:tab w:val="left" w:pos="1152"/>
          <w:tab w:val="left" w:pos="1728"/>
          <w:tab w:val="left" w:pos="2304"/>
          <w:tab w:val="left" w:pos="2880"/>
          <w:tab w:val="left" w:pos="3744"/>
        </w:tabs>
      </w:pPr>
    </w:p>
    <w:p w14:paraId="38F4996D" w14:textId="77777777" w:rsidR="00AF5922" w:rsidRDefault="00AF5922">
      <w:pPr>
        <w:tabs>
          <w:tab w:val="left" w:pos="0"/>
          <w:tab w:val="left" w:pos="576"/>
          <w:tab w:val="left" w:pos="1152"/>
          <w:tab w:val="left" w:pos="1728"/>
          <w:tab w:val="left" w:pos="2304"/>
          <w:tab w:val="left" w:pos="2880"/>
          <w:tab w:val="left" w:pos="3744"/>
        </w:tabs>
      </w:pPr>
    </w:p>
    <w:p w14:paraId="1AAEAD83" w14:textId="77777777" w:rsidR="00704807" w:rsidRDefault="00704807">
      <w:pPr>
        <w:pStyle w:val="Heading4"/>
        <w:ind w:left="576" w:hanging="576"/>
      </w:pPr>
      <w:r>
        <w:t>Awards &amp; Honors</w:t>
      </w:r>
    </w:p>
    <w:p w14:paraId="534E1752" w14:textId="77777777" w:rsidR="00704807" w:rsidRPr="00E9797F" w:rsidRDefault="00704807" w:rsidP="00704807">
      <w:pPr>
        <w:rPr>
          <w:highlight w:val="yellow"/>
        </w:rPr>
      </w:pPr>
    </w:p>
    <w:p w14:paraId="3216E9AF" w14:textId="682E2FB4" w:rsidR="00B13680" w:rsidRDefault="00B13680" w:rsidP="00704807">
      <w:pPr>
        <w:rPr>
          <w:color w:val="000000"/>
        </w:rPr>
      </w:pPr>
      <w:r>
        <w:rPr>
          <w:color w:val="000000"/>
        </w:rPr>
        <w:t>American Society of Law, Medicine &amp; Ethics Jay Healy Teaching Award, June 2023.</w:t>
      </w:r>
    </w:p>
    <w:p w14:paraId="573A0DAD" w14:textId="77777777" w:rsidR="00B13680" w:rsidRDefault="00B13680" w:rsidP="00704807">
      <w:pPr>
        <w:rPr>
          <w:color w:val="000000"/>
        </w:rPr>
      </w:pPr>
    </w:p>
    <w:p w14:paraId="4F8F9496" w14:textId="340FA502" w:rsidR="00E77B9F" w:rsidRDefault="00E77B9F" w:rsidP="00704807">
      <w:pPr>
        <w:rPr>
          <w:color w:val="000000"/>
        </w:rPr>
      </w:pPr>
      <w:r>
        <w:rPr>
          <w:color w:val="000000"/>
        </w:rPr>
        <w:t>Elected member, American Law Institute, May 2016.</w:t>
      </w:r>
    </w:p>
    <w:p w14:paraId="52442FC8" w14:textId="77777777" w:rsidR="00E77B9F" w:rsidRDefault="00E77B9F" w:rsidP="00704807">
      <w:pPr>
        <w:rPr>
          <w:color w:val="000000"/>
        </w:rPr>
      </w:pPr>
    </w:p>
    <w:p w14:paraId="514D74DE" w14:textId="77777777" w:rsidR="00446C25" w:rsidRDefault="00446C25" w:rsidP="00704807">
      <w:pPr>
        <w:rPr>
          <w:color w:val="000000"/>
        </w:rPr>
      </w:pPr>
      <w:r>
        <w:rPr>
          <w:color w:val="000000"/>
        </w:rPr>
        <w:t>Selected to serve as one of five Faculty Mentors for Future of Public Health Law Education Fellowship Program organized by Georgia State University College of Law and funded by the Robert Wood Johnson Foundation, 2014-2015.</w:t>
      </w:r>
    </w:p>
    <w:p w14:paraId="1CD206B7" w14:textId="77777777" w:rsidR="00446C25" w:rsidRDefault="00446C25" w:rsidP="00704807">
      <w:pPr>
        <w:rPr>
          <w:color w:val="000000"/>
        </w:rPr>
      </w:pPr>
    </w:p>
    <w:p w14:paraId="4BD4DDD5" w14:textId="122CF6DC" w:rsidR="00D10E23" w:rsidRDefault="00D10E23" w:rsidP="00704807">
      <w:pPr>
        <w:rPr>
          <w:color w:val="000000"/>
        </w:rPr>
      </w:pPr>
      <w:r>
        <w:rPr>
          <w:color w:val="000000"/>
        </w:rPr>
        <w:t>Recipient of award from the Derrick A. Bell Fund for Excellence to sponsor research assistance, University of Pittsburgh School of Law, 2014</w:t>
      </w:r>
      <w:r w:rsidR="008A6C61">
        <w:rPr>
          <w:color w:val="000000"/>
        </w:rPr>
        <w:t xml:space="preserve"> and 2018</w:t>
      </w:r>
    </w:p>
    <w:p w14:paraId="34FAFF58" w14:textId="77777777" w:rsidR="00D10E23" w:rsidRDefault="00D10E23" w:rsidP="00704807">
      <w:pPr>
        <w:rPr>
          <w:color w:val="000000"/>
        </w:rPr>
      </w:pPr>
    </w:p>
    <w:p w14:paraId="6828281F" w14:textId="404F1590" w:rsidR="00704807" w:rsidRDefault="00663D78" w:rsidP="00704807">
      <w:pPr>
        <w:rPr>
          <w:rFonts w:ascii="Helvetica" w:hAnsi="Helvetica" w:cs="Helvetica"/>
          <w:color w:val="000000"/>
        </w:rPr>
      </w:pPr>
      <w:r w:rsidRPr="00663D78">
        <w:rPr>
          <w:color w:val="000000"/>
        </w:rPr>
        <w:t xml:space="preserve">Selected by Robert Wood Johnson Foundation and the Network for Public Health Law to serve as one of six </w:t>
      </w:r>
      <w:r>
        <w:rPr>
          <w:color w:val="000000"/>
        </w:rPr>
        <w:t xml:space="preserve">Public Health Law </w:t>
      </w:r>
      <w:r w:rsidRPr="00663D78">
        <w:rPr>
          <w:color w:val="000000"/>
        </w:rPr>
        <w:t>Scholars in Residence, to complete a fellowship with the San Francisco Department of Public Health Law</w:t>
      </w:r>
      <w:r>
        <w:rPr>
          <w:color w:val="000000"/>
        </w:rPr>
        <w:t>,</w:t>
      </w:r>
      <w:r w:rsidRPr="00663D78">
        <w:rPr>
          <w:color w:val="000000"/>
        </w:rPr>
        <w:t xml:space="preserve"> 2013</w:t>
      </w:r>
      <w:r>
        <w:rPr>
          <w:rFonts w:ascii="Helvetica" w:hAnsi="Helvetica" w:cs="Helvetica"/>
          <w:color w:val="000000"/>
        </w:rPr>
        <w:t>.</w:t>
      </w:r>
    </w:p>
    <w:p w14:paraId="68239135" w14:textId="77777777" w:rsidR="00663D78" w:rsidRPr="00E9797F" w:rsidRDefault="00663D78" w:rsidP="00704807">
      <w:pPr>
        <w:rPr>
          <w:highlight w:val="yellow"/>
        </w:rPr>
      </w:pPr>
    </w:p>
    <w:p w14:paraId="523215A1" w14:textId="0A06401B" w:rsidR="00704807" w:rsidRDefault="0063554F" w:rsidP="00704807">
      <w:r>
        <w:t xml:space="preserve">Selected as “Art of Justice” Honoree by Women &amp; </w:t>
      </w:r>
      <w:r w:rsidR="00663D78">
        <w:t>Girls Foundation, Pittsburgh, Pennsylvania</w:t>
      </w:r>
      <w:r>
        <w:t>, 2009.</w:t>
      </w:r>
    </w:p>
    <w:p w14:paraId="58856A9F" w14:textId="77777777" w:rsidR="00DB79BB" w:rsidRDefault="00DB79BB" w:rsidP="00704807"/>
    <w:p w14:paraId="66749CAD" w14:textId="77777777" w:rsidR="00704807" w:rsidRPr="00704807" w:rsidRDefault="00704807" w:rsidP="00704807"/>
    <w:p w14:paraId="22AB74DD" w14:textId="77777777" w:rsidR="00AF5922" w:rsidRPr="00704807" w:rsidRDefault="00AF5922">
      <w:pPr>
        <w:pStyle w:val="Heading4"/>
        <w:ind w:left="576" w:hanging="576"/>
      </w:pPr>
      <w:r w:rsidRPr="00704807">
        <w:t>Courses Taught</w:t>
      </w:r>
    </w:p>
    <w:p w14:paraId="26AEF7DC" w14:textId="77777777" w:rsidR="00AF5922" w:rsidRDefault="00AF5922">
      <w:pPr>
        <w:tabs>
          <w:tab w:val="left" w:pos="0"/>
          <w:tab w:val="left" w:pos="576"/>
          <w:tab w:val="left" w:pos="1152"/>
          <w:tab w:val="left" w:pos="1728"/>
          <w:tab w:val="left" w:pos="2304"/>
          <w:tab w:val="left" w:pos="2880"/>
          <w:tab w:val="left" w:pos="3744"/>
        </w:tabs>
      </w:pPr>
    </w:p>
    <w:p w14:paraId="68AB0E50" w14:textId="77777777" w:rsidR="0038760E" w:rsidRDefault="008A6C61">
      <w:pPr>
        <w:tabs>
          <w:tab w:val="left" w:pos="0"/>
          <w:tab w:val="left" w:pos="576"/>
          <w:tab w:val="left" w:pos="1152"/>
          <w:tab w:val="left" w:pos="1728"/>
          <w:tab w:val="left" w:pos="2304"/>
          <w:tab w:val="left" w:pos="2880"/>
          <w:tab w:val="left" w:pos="3744"/>
        </w:tabs>
        <w:rPr>
          <w:i/>
        </w:rPr>
      </w:pPr>
      <w:r>
        <w:rPr>
          <w:i/>
        </w:rPr>
        <w:t>First-year courses:</w:t>
      </w:r>
    </w:p>
    <w:p w14:paraId="2F59CBD6" w14:textId="32119C6F" w:rsidR="008A6C61" w:rsidRDefault="006E3BAD">
      <w:pPr>
        <w:tabs>
          <w:tab w:val="left" w:pos="0"/>
          <w:tab w:val="left" w:pos="576"/>
          <w:tab w:val="left" w:pos="1152"/>
          <w:tab w:val="left" w:pos="1728"/>
          <w:tab w:val="left" w:pos="2304"/>
          <w:tab w:val="left" w:pos="2880"/>
          <w:tab w:val="left" w:pos="3744"/>
        </w:tabs>
      </w:pPr>
      <w:r>
        <w:t xml:space="preserve">Torts, </w:t>
      </w:r>
      <w:r w:rsidR="008A6C61">
        <w:t>Legislation &amp; Regulation,</w:t>
      </w:r>
      <w:r w:rsidR="008A6C61" w:rsidRPr="008A6C61">
        <w:t xml:space="preserve"> </w:t>
      </w:r>
      <w:r w:rsidR="008A6C61">
        <w:t>Contracts, Lawyering</w:t>
      </w:r>
    </w:p>
    <w:p w14:paraId="0FDBC8A7" w14:textId="77777777" w:rsidR="008A6C61" w:rsidRDefault="008A6C61">
      <w:pPr>
        <w:tabs>
          <w:tab w:val="left" w:pos="0"/>
          <w:tab w:val="left" w:pos="576"/>
          <w:tab w:val="left" w:pos="1152"/>
          <w:tab w:val="left" w:pos="1728"/>
          <w:tab w:val="left" w:pos="2304"/>
          <w:tab w:val="left" w:pos="2880"/>
          <w:tab w:val="left" w:pos="3744"/>
        </w:tabs>
      </w:pPr>
    </w:p>
    <w:p w14:paraId="5E0ED7F3" w14:textId="77777777" w:rsidR="008A6C61" w:rsidRDefault="008A6C61">
      <w:pPr>
        <w:tabs>
          <w:tab w:val="left" w:pos="0"/>
          <w:tab w:val="left" w:pos="576"/>
          <w:tab w:val="left" w:pos="1152"/>
          <w:tab w:val="left" w:pos="1728"/>
          <w:tab w:val="left" w:pos="2304"/>
          <w:tab w:val="left" w:pos="2880"/>
          <w:tab w:val="left" w:pos="3744"/>
        </w:tabs>
        <w:rPr>
          <w:i/>
        </w:rPr>
      </w:pPr>
      <w:r>
        <w:rPr>
          <w:i/>
        </w:rPr>
        <w:t xml:space="preserve">Upper-level courses: </w:t>
      </w:r>
    </w:p>
    <w:p w14:paraId="05006199" w14:textId="3E3E4FAD" w:rsidR="008A6C61" w:rsidRDefault="00AF5922">
      <w:pPr>
        <w:tabs>
          <w:tab w:val="left" w:pos="0"/>
          <w:tab w:val="left" w:pos="576"/>
          <w:tab w:val="left" w:pos="1152"/>
          <w:tab w:val="left" w:pos="1728"/>
          <w:tab w:val="left" w:pos="2304"/>
          <w:tab w:val="left" w:pos="2880"/>
          <w:tab w:val="left" w:pos="3744"/>
        </w:tabs>
      </w:pPr>
      <w:r>
        <w:t xml:space="preserve">Health Law &amp; Policy, </w:t>
      </w:r>
      <w:r w:rsidR="00A45987">
        <w:t xml:space="preserve">Health Justice Seminar, </w:t>
      </w:r>
      <w:r>
        <w:t xml:space="preserve">Family Law, </w:t>
      </w:r>
      <w:r w:rsidR="00400A49">
        <w:t xml:space="preserve">Current Issues in Health Law, </w:t>
      </w:r>
      <w:r w:rsidR="006E3BAD">
        <w:t xml:space="preserve">Bioethics &amp; Law, </w:t>
      </w:r>
      <w:r>
        <w:t>Health Care &amp; Civil Right</w:t>
      </w:r>
      <w:r w:rsidR="0038760E">
        <w:t>s</w:t>
      </w:r>
      <w:r w:rsidR="00AF0D90">
        <w:t xml:space="preserve"> </w:t>
      </w:r>
    </w:p>
    <w:p w14:paraId="5525F33E" w14:textId="77777777" w:rsidR="008A6C61" w:rsidRDefault="008A6C61">
      <w:pPr>
        <w:tabs>
          <w:tab w:val="left" w:pos="0"/>
          <w:tab w:val="left" w:pos="576"/>
          <w:tab w:val="left" w:pos="1152"/>
          <w:tab w:val="left" w:pos="1728"/>
          <w:tab w:val="left" w:pos="2304"/>
          <w:tab w:val="left" w:pos="2880"/>
          <w:tab w:val="left" w:pos="3744"/>
        </w:tabs>
      </w:pPr>
    </w:p>
    <w:p w14:paraId="4319A04F" w14:textId="77777777" w:rsidR="008A6C61" w:rsidRDefault="008A6C61">
      <w:pPr>
        <w:tabs>
          <w:tab w:val="left" w:pos="0"/>
          <w:tab w:val="left" w:pos="576"/>
          <w:tab w:val="left" w:pos="1152"/>
          <w:tab w:val="left" w:pos="1728"/>
          <w:tab w:val="left" w:pos="2304"/>
          <w:tab w:val="left" w:pos="2880"/>
          <w:tab w:val="left" w:pos="3744"/>
        </w:tabs>
        <w:rPr>
          <w:i/>
        </w:rPr>
      </w:pPr>
      <w:r>
        <w:rPr>
          <w:i/>
        </w:rPr>
        <w:t>Online courses:</w:t>
      </w:r>
    </w:p>
    <w:p w14:paraId="0E30FCEA" w14:textId="0550F18D" w:rsidR="008A6C61" w:rsidRDefault="00AF0D90">
      <w:pPr>
        <w:tabs>
          <w:tab w:val="left" w:pos="0"/>
          <w:tab w:val="left" w:pos="576"/>
          <w:tab w:val="left" w:pos="1152"/>
          <w:tab w:val="left" w:pos="1728"/>
          <w:tab w:val="left" w:pos="2304"/>
          <w:tab w:val="left" w:pos="2880"/>
          <w:tab w:val="left" w:pos="3744"/>
        </w:tabs>
      </w:pPr>
      <w:r>
        <w:t>Introduction to the Legal System for Health Care Compliance</w:t>
      </w:r>
      <w:r w:rsidR="008A6C61">
        <w:t xml:space="preserve">, </w:t>
      </w:r>
      <w:r w:rsidR="00A94F32">
        <w:t xml:space="preserve">Health Care Compliance </w:t>
      </w:r>
    </w:p>
    <w:p w14:paraId="65A33040" w14:textId="77777777" w:rsidR="008A6C61" w:rsidRDefault="008A6C61">
      <w:pPr>
        <w:tabs>
          <w:tab w:val="left" w:pos="0"/>
          <w:tab w:val="left" w:pos="576"/>
          <w:tab w:val="left" w:pos="1152"/>
          <w:tab w:val="left" w:pos="1728"/>
          <w:tab w:val="left" w:pos="2304"/>
          <w:tab w:val="left" w:pos="2880"/>
          <w:tab w:val="left" w:pos="3744"/>
        </w:tabs>
      </w:pPr>
    </w:p>
    <w:p w14:paraId="7FA49678" w14:textId="77777777" w:rsidR="008A6C61" w:rsidRDefault="008A6C61">
      <w:pPr>
        <w:tabs>
          <w:tab w:val="left" w:pos="0"/>
          <w:tab w:val="left" w:pos="576"/>
          <w:tab w:val="left" w:pos="1152"/>
          <w:tab w:val="left" w:pos="1728"/>
          <w:tab w:val="left" w:pos="2304"/>
          <w:tab w:val="left" w:pos="2880"/>
          <w:tab w:val="left" w:pos="3744"/>
        </w:tabs>
        <w:rPr>
          <w:i/>
        </w:rPr>
      </w:pPr>
      <w:r>
        <w:rPr>
          <w:i/>
        </w:rPr>
        <w:t xml:space="preserve">Undergraduate course: </w:t>
      </w:r>
    </w:p>
    <w:p w14:paraId="39C4C928" w14:textId="42309395" w:rsidR="00716F19" w:rsidRDefault="00400A49">
      <w:pPr>
        <w:tabs>
          <w:tab w:val="left" w:pos="0"/>
          <w:tab w:val="left" w:pos="576"/>
          <w:tab w:val="left" w:pos="1152"/>
          <w:tab w:val="left" w:pos="1728"/>
          <w:tab w:val="left" w:pos="2304"/>
          <w:tab w:val="left" w:pos="2880"/>
          <w:tab w:val="left" w:pos="3744"/>
        </w:tabs>
      </w:pPr>
      <w:r>
        <w:t>Health Justice</w:t>
      </w:r>
      <w:r w:rsidR="00162F12">
        <w:t>: Issues for Medicine, Public Health, and Law</w:t>
      </w:r>
      <w:r>
        <w:t xml:space="preserve"> </w:t>
      </w:r>
    </w:p>
    <w:p w14:paraId="54E519F9" w14:textId="77777777" w:rsidR="00716F19" w:rsidRDefault="00716F19">
      <w:pPr>
        <w:tabs>
          <w:tab w:val="left" w:pos="0"/>
          <w:tab w:val="left" w:pos="576"/>
          <w:tab w:val="left" w:pos="1152"/>
          <w:tab w:val="left" w:pos="1728"/>
          <w:tab w:val="left" w:pos="2304"/>
          <w:tab w:val="left" w:pos="2880"/>
          <w:tab w:val="left" w:pos="3744"/>
        </w:tabs>
      </w:pPr>
    </w:p>
    <w:p w14:paraId="1FB7539D" w14:textId="77777777" w:rsidR="0038760E" w:rsidRDefault="0038760E">
      <w:pPr>
        <w:pStyle w:val="Heading1"/>
        <w:rPr>
          <w:smallCaps/>
          <w:sz w:val="26"/>
        </w:rPr>
      </w:pPr>
    </w:p>
    <w:p w14:paraId="3583F63B" w14:textId="6115E321" w:rsidR="00AF5922" w:rsidRDefault="00AF5922">
      <w:pPr>
        <w:pStyle w:val="Heading1"/>
        <w:rPr>
          <w:smallCaps/>
          <w:sz w:val="26"/>
        </w:rPr>
      </w:pPr>
      <w:r>
        <w:rPr>
          <w:smallCaps/>
          <w:sz w:val="26"/>
        </w:rPr>
        <w:t>Other Professional Activities</w:t>
      </w:r>
    </w:p>
    <w:p w14:paraId="232B7C9E" w14:textId="77777777" w:rsidR="00FA1AAB" w:rsidRDefault="00FA1AAB">
      <w:pPr>
        <w:tabs>
          <w:tab w:val="left" w:pos="0"/>
          <w:tab w:val="left" w:pos="576"/>
          <w:tab w:val="left" w:pos="1152"/>
          <w:tab w:val="left" w:pos="1728"/>
          <w:tab w:val="left" w:pos="2304"/>
          <w:tab w:val="left" w:pos="2880"/>
          <w:tab w:val="left" w:pos="3744"/>
        </w:tabs>
        <w:sectPr w:rsidR="00FA1AAB">
          <w:endnotePr>
            <w:numFmt w:val="decimal"/>
          </w:endnotePr>
          <w:type w:val="continuous"/>
          <w:pgSz w:w="12240" w:h="15840"/>
          <w:pgMar w:top="1440" w:right="1440" w:bottom="1440" w:left="1440" w:header="1440" w:footer="1440" w:gutter="0"/>
          <w:cols w:space="720"/>
          <w:noEndnote/>
        </w:sectPr>
      </w:pPr>
    </w:p>
    <w:p w14:paraId="0405FA96" w14:textId="77777777" w:rsidR="00A94F32" w:rsidRDefault="00A94F32">
      <w:pPr>
        <w:tabs>
          <w:tab w:val="left" w:pos="0"/>
          <w:tab w:val="left" w:pos="576"/>
          <w:tab w:val="left" w:pos="1152"/>
          <w:tab w:val="left" w:pos="1728"/>
          <w:tab w:val="left" w:pos="2304"/>
          <w:tab w:val="left" w:pos="2880"/>
          <w:tab w:val="left" w:pos="3744"/>
        </w:tabs>
        <w:rPr>
          <w:bCs/>
        </w:rPr>
      </w:pPr>
    </w:p>
    <w:p w14:paraId="6B5DBDA4" w14:textId="11E3521F" w:rsidR="00A45987" w:rsidRDefault="00A45987">
      <w:pPr>
        <w:tabs>
          <w:tab w:val="left" w:pos="0"/>
          <w:tab w:val="left" w:pos="576"/>
          <w:tab w:val="left" w:pos="1152"/>
          <w:tab w:val="left" w:pos="1728"/>
          <w:tab w:val="left" w:pos="2304"/>
          <w:tab w:val="left" w:pos="2880"/>
          <w:tab w:val="left" w:pos="3744"/>
        </w:tabs>
      </w:pPr>
      <w:r>
        <w:t>Board Member, American Occupational Therapy Association, Bethesda, Maryland, July 2022-present.</w:t>
      </w:r>
    </w:p>
    <w:p w14:paraId="0C531E09" w14:textId="77777777" w:rsidR="00A45987" w:rsidRDefault="00A45987">
      <w:pPr>
        <w:tabs>
          <w:tab w:val="left" w:pos="0"/>
          <w:tab w:val="left" w:pos="576"/>
          <w:tab w:val="left" w:pos="1152"/>
          <w:tab w:val="left" w:pos="1728"/>
          <w:tab w:val="left" w:pos="2304"/>
          <w:tab w:val="left" w:pos="2880"/>
          <w:tab w:val="left" w:pos="3744"/>
        </w:tabs>
      </w:pPr>
    </w:p>
    <w:p w14:paraId="30CF5CA1" w14:textId="064125C8" w:rsidR="006B4ACC" w:rsidRDefault="006B4ACC">
      <w:pPr>
        <w:tabs>
          <w:tab w:val="left" w:pos="0"/>
          <w:tab w:val="left" w:pos="576"/>
          <w:tab w:val="left" w:pos="1152"/>
          <w:tab w:val="left" w:pos="1728"/>
          <w:tab w:val="left" w:pos="2304"/>
          <w:tab w:val="left" w:pos="2880"/>
          <w:tab w:val="left" w:pos="3744"/>
        </w:tabs>
        <w:rPr>
          <w:bCs/>
        </w:rPr>
      </w:pPr>
      <w:r>
        <w:t>Advisory Board Member, 3iHoME: Independent, Innovative &amp; Integrated Supportive Housing, Portland, Maine, October 2021-present.</w:t>
      </w:r>
    </w:p>
    <w:p w14:paraId="02CF9126" w14:textId="77777777" w:rsidR="006B4ACC" w:rsidRDefault="006B4ACC">
      <w:pPr>
        <w:tabs>
          <w:tab w:val="left" w:pos="0"/>
          <w:tab w:val="left" w:pos="576"/>
          <w:tab w:val="left" w:pos="1152"/>
          <w:tab w:val="left" w:pos="1728"/>
          <w:tab w:val="left" w:pos="2304"/>
          <w:tab w:val="left" w:pos="2880"/>
          <w:tab w:val="left" w:pos="3744"/>
        </w:tabs>
        <w:rPr>
          <w:bCs/>
        </w:rPr>
      </w:pPr>
    </w:p>
    <w:p w14:paraId="5E37332A" w14:textId="1E216940" w:rsidR="006B4ACC" w:rsidRDefault="006B4ACC">
      <w:pPr>
        <w:tabs>
          <w:tab w:val="left" w:pos="0"/>
          <w:tab w:val="left" w:pos="576"/>
          <w:tab w:val="left" w:pos="1152"/>
          <w:tab w:val="left" w:pos="1728"/>
          <w:tab w:val="left" w:pos="2304"/>
          <w:tab w:val="left" w:pos="2880"/>
          <w:tab w:val="left" w:pos="3744"/>
        </w:tabs>
        <w:rPr>
          <w:bCs/>
        </w:rPr>
      </w:pPr>
      <w:r>
        <w:rPr>
          <w:bCs/>
        </w:rPr>
        <w:t>Member, Pennsylvania State Advisory Committee to the U.S. Civil Rights Commission, December 2020-present.</w:t>
      </w:r>
    </w:p>
    <w:p w14:paraId="0F58CE91" w14:textId="77777777" w:rsidR="006B4ACC" w:rsidRDefault="006B4ACC">
      <w:pPr>
        <w:tabs>
          <w:tab w:val="left" w:pos="0"/>
          <w:tab w:val="left" w:pos="576"/>
          <w:tab w:val="left" w:pos="1152"/>
          <w:tab w:val="left" w:pos="1728"/>
          <w:tab w:val="left" w:pos="2304"/>
          <w:tab w:val="left" w:pos="2880"/>
          <w:tab w:val="left" w:pos="3744"/>
        </w:tabs>
        <w:rPr>
          <w:bCs/>
        </w:rPr>
      </w:pPr>
    </w:p>
    <w:p w14:paraId="56586D3F" w14:textId="06B2AB0D" w:rsidR="00CC22B0" w:rsidRDefault="00CC22B0">
      <w:pPr>
        <w:tabs>
          <w:tab w:val="left" w:pos="0"/>
          <w:tab w:val="left" w:pos="576"/>
          <w:tab w:val="left" w:pos="1152"/>
          <w:tab w:val="left" w:pos="1728"/>
          <w:tab w:val="left" w:pos="2304"/>
          <w:tab w:val="left" w:pos="2880"/>
          <w:tab w:val="left" w:pos="3744"/>
        </w:tabs>
        <w:rPr>
          <w:bCs/>
        </w:rPr>
      </w:pPr>
      <w:r>
        <w:rPr>
          <w:bCs/>
        </w:rPr>
        <w:t>Board Member, Access Group, Inc., West Chester, Pennsylvania, 2013 – present.</w:t>
      </w:r>
    </w:p>
    <w:p w14:paraId="36004B9A" w14:textId="0519E994" w:rsidR="00162F12" w:rsidRDefault="00F53CA6">
      <w:pPr>
        <w:tabs>
          <w:tab w:val="left" w:pos="0"/>
          <w:tab w:val="left" w:pos="576"/>
          <w:tab w:val="left" w:pos="1152"/>
          <w:tab w:val="left" w:pos="1728"/>
          <w:tab w:val="left" w:pos="2304"/>
          <w:tab w:val="left" w:pos="2880"/>
          <w:tab w:val="left" w:pos="3744"/>
        </w:tabs>
        <w:rPr>
          <w:bCs/>
        </w:rPr>
      </w:pPr>
      <w:r>
        <w:rPr>
          <w:bCs/>
        </w:rPr>
        <w:t>Board Vice-Chair</w:t>
      </w:r>
      <w:r w:rsidR="00162F12">
        <w:rPr>
          <w:bCs/>
        </w:rPr>
        <w:t>, 20</w:t>
      </w:r>
      <w:r>
        <w:rPr>
          <w:bCs/>
        </w:rPr>
        <w:t>22</w:t>
      </w:r>
      <w:r w:rsidR="00162F12">
        <w:rPr>
          <w:bCs/>
        </w:rPr>
        <w:t>-present.</w:t>
      </w:r>
    </w:p>
    <w:p w14:paraId="1963FE67" w14:textId="77777777" w:rsidR="00CC22B0" w:rsidRDefault="00CC22B0">
      <w:pPr>
        <w:tabs>
          <w:tab w:val="left" w:pos="0"/>
          <w:tab w:val="left" w:pos="576"/>
          <w:tab w:val="left" w:pos="1152"/>
          <w:tab w:val="left" w:pos="1728"/>
          <w:tab w:val="left" w:pos="2304"/>
          <w:tab w:val="left" w:pos="2880"/>
          <w:tab w:val="left" w:pos="3744"/>
        </w:tabs>
        <w:rPr>
          <w:bCs/>
        </w:rPr>
      </w:pPr>
    </w:p>
    <w:p w14:paraId="2C237A34" w14:textId="77777777" w:rsidR="00EE0524" w:rsidRDefault="00EE0524">
      <w:pPr>
        <w:tabs>
          <w:tab w:val="left" w:pos="0"/>
          <w:tab w:val="left" w:pos="576"/>
          <w:tab w:val="left" w:pos="1152"/>
          <w:tab w:val="left" w:pos="1728"/>
          <w:tab w:val="left" w:pos="2304"/>
          <w:tab w:val="left" w:pos="2880"/>
          <w:tab w:val="left" w:pos="3744"/>
        </w:tabs>
        <w:rPr>
          <w:bCs/>
        </w:rPr>
      </w:pPr>
      <w:r>
        <w:rPr>
          <w:bCs/>
        </w:rPr>
        <w:t>Member, Institute of Politics Health and Human Services Committee, 2008-present.</w:t>
      </w:r>
    </w:p>
    <w:p w14:paraId="6813ECFD" w14:textId="77777777" w:rsidR="00EE0524" w:rsidRDefault="00EE0524">
      <w:pPr>
        <w:tabs>
          <w:tab w:val="left" w:pos="0"/>
          <w:tab w:val="left" w:pos="576"/>
          <w:tab w:val="left" w:pos="1152"/>
          <w:tab w:val="left" w:pos="1728"/>
          <w:tab w:val="left" w:pos="2304"/>
          <w:tab w:val="left" w:pos="2880"/>
          <w:tab w:val="left" w:pos="3744"/>
        </w:tabs>
        <w:rPr>
          <w:bCs/>
        </w:rPr>
      </w:pPr>
    </w:p>
    <w:p w14:paraId="5F77866B" w14:textId="77777777" w:rsidR="00D55E89" w:rsidRDefault="00D55E89">
      <w:pPr>
        <w:tabs>
          <w:tab w:val="left" w:pos="0"/>
          <w:tab w:val="left" w:pos="576"/>
          <w:tab w:val="left" w:pos="1152"/>
          <w:tab w:val="left" w:pos="1728"/>
          <w:tab w:val="left" w:pos="2304"/>
          <w:tab w:val="left" w:pos="2880"/>
          <w:tab w:val="left" w:pos="3744"/>
        </w:tabs>
        <w:rPr>
          <w:bCs/>
        </w:rPr>
      </w:pPr>
      <w:r>
        <w:rPr>
          <w:bCs/>
        </w:rPr>
        <w:t>Member, Merit Selection Panel for United States Magistrate Judge, Western District of Pennsylvania, 2010-11.</w:t>
      </w:r>
    </w:p>
    <w:p w14:paraId="076C8EEA" w14:textId="77777777" w:rsidR="003272F5" w:rsidRDefault="003272F5">
      <w:pPr>
        <w:tabs>
          <w:tab w:val="left" w:pos="0"/>
          <w:tab w:val="left" w:pos="576"/>
          <w:tab w:val="left" w:pos="1152"/>
          <w:tab w:val="left" w:pos="1728"/>
          <w:tab w:val="left" w:pos="2304"/>
          <w:tab w:val="left" w:pos="2880"/>
          <w:tab w:val="left" w:pos="3744"/>
        </w:tabs>
        <w:rPr>
          <w:bCs/>
        </w:rPr>
      </w:pPr>
    </w:p>
    <w:p w14:paraId="6AB36AE4" w14:textId="74E2ED90" w:rsidR="003272F5" w:rsidRDefault="003272F5">
      <w:pPr>
        <w:tabs>
          <w:tab w:val="left" w:pos="0"/>
          <w:tab w:val="left" w:pos="576"/>
          <w:tab w:val="left" w:pos="1152"/>
          <w:tab w:val="left" w:pos="1728"/>
          <w:tab w:val="left" w:pos="2304"/>
          <w:tab w:val="left" w:pos="2880"/>
          <w:tab w:val="left" w:pos="3744"/>
        </w:tabs>
        <w:rPr>
          <w:bCs/>
        </w:rPr>
      </w:pPr>
      <w:r>
        <w:rPr>
          <w:bCs/>
        </w:rPr>
        <w:t>Senior Scholar participant at Health Law Scholars Workshop sponsored by American Society of Law, Medicine &amp; Ethics and St. Louis University School of Law, October 2010</w:t>
      </w:r>
      <w:r w:rsidR="00AF0D90">
        <w:rPr>
          <w:bCs/>
        </w:rPr>
        <w:t xml:space="preserve"> and October 2015</w:t>
      </w:r>
      <w:r>
        <w:rPr>
          <w:bCs/>
        </w:rPr>
        <w:t>.</w:t>
      </w:r>
    </w:p>
    <w:p w14:paraId="00189C67" w14:textId="77777777" w:rsidR="00D55E89" w:rsidRDefault="00D55E89">
      <w:pPr>
        <w:tabs>
          <w:tab w:val="left" w:pos="0"/>
          <w:tab w:val="left" w:pos="576"/>
          <w:tab w:val="left" w:pos="1152"/>
          <w:tab w:val="left" w:pos="1728"/>
          <w:tab w:val="left" w:pos="2304"/>
          <w:tab w:val="left" w:pos="2880"/>
          <w:tab w:val="left" w:pos="3744"/>
        </w:tabs>
        <w:rPr>
          <w:bCs/>
        </w:rPr>
      </w:pPr>
    </w:p>
    <w:p w14:paraId="4B34BA4A" w14:textId="77777777" w:rsidR="0035472A" w:rsidRDefault="0035472A">
      <w:pPr>
        <w:tabs>
          <w:tab w:val="left" w:pos="0"/>
          <w:tab w:val="left" w:pos="576"/>
          <w:tab w:val="left" w:pos="1152"/>
          <w:tab w:val="left" w:pos="1728"/>
          <w:tab w:val="left" w:pos="2304"/>
          <w:tab w:val="left" w:pos="2880"/>
          <w:tab w:val="left" w:pos="3744"/>
        </w:tabs>
        <w:rPr>
          <w:bCs/>
        </w:rPr>
      </w:pPr>
      <w:r>
        <w:rPr>
          <w:bCs/>
        </w:rPr>
        <w:t>Member, Executive Committee for the AALS Section for the Law School Dean, 2008-09; Chair of Planning Committee for January 2010 Deans-only Workshop.</w:t>
      </w:r>
    </w:p>
    <w:p w14:paraId="40DB7C6E" w14:textId="77777777" w:rsidR="0035472A" w:rsidRDefault="0035472A">
      <w:pPr>
        <w:tabs>
          <w:tab w:val="left" w:pos="0"/>
          <w:tab w:val="left" w:pos="576"/>
          <w:tab w:val="left" w:pos="1152"/>
          <w:tab w:val="left" w:pos="1728"/>
          <w:tab w:val="left" w:pos="2304"/>
          <w:tab w:val="left" w:pos="2880"/>
          <w:tab w:val="left" w:pos="3744"/>
        </w:tabs>
        <w:rPr>
          <w:bCs/>
        </w:rPr>
      </w:pPr>
    </w:p>
    <w:p w14:paraId="3F415D61" w14:textId="77777777" w:rsidR="00C53C80" w:rsidRDefault="00C53C80">
      <w:pPr>
        <w:tabs>
          <w:tab w:val="left" w:pos="0"/>
          <w:tab w:val="left" w:pos="576"/>
          <w:tab w:val="left" w:pos="1152"/>
          <w:tab w:val="left" w:pos="1728"/>
          <w:tab w:val="left" w:pos="2304"/>
          <w:tab w:val="left" w:pos="2880"/>
          <w:tab w:val="left" w:pos="3744"/>
        </w:tabs>
        <w:rPr>
          <w:bCs/>
        </w:rPr>
      </w:pPr>
      <w:r>
        <w:rPr>
          <w:bCs/>
        </w:rPr>
        <w:t>Board Member, Pennsylva</w:t>
      </w:r>
      <w:r w:rsidR="006A766C">
        <w:rPr>
          <w:bCs/>
        </w:rPr>
        <w:t>nia Bar Institute, 2009-present; Diversi</w:t>
      </w:r>
      <w:r w:rsidR="00EE0524">
        <w:rPr>
          <w:bCs/>
        </w:rPr>
        <w:t>ty Committee Chair, 2010-2012</w:t>
      </w:r>
      <w:r w:rsidR="006A766C">
        <w:rPr>
          <w:bCs/>
        </w:rPr>
        <w:t>.</w:t>
      </w:r>
    </w:p>
    <w:p w14:paraId="49A82EC6" w14:textId="77777777" w:rsidR="00C53C80" w:rsidRDefault="00C53C80">
      <w:pPr>
        <w:tabs>
          <w:tab w:val="left" w:pos="0"/>
          <w:tab w:val="left" w:pos="576"/>
          <w:tab w:val="left" w:pos="1152"/>
          <w:tab w:val="left" w:pos="1728"/>
          <w:tab w:val="left" w:pos="2304"/>
          <w:tab w:val="left" w:pos="2880"/>
          <w:tab w:val="left" w:pos="3744"/>
        </w:tabs>
        <w:rPr>
          <w:bCs/>
        </w:rPr>
      </w:pPr>
    </w:p>
    <w:p w14:paraId="54174848" w14:textId="77777777" w:rsidR="00AF5922" w:rsidRDefault="00FA1AAB">
      <w:pPr>
        <w:tabs>
          <w:tab w:val="left" w:pos="0"/>
          <w:tab w:val="left" w:pos="576"/>
          <w:tab w:val="left" w:pos="1152"/>
          <w:tab w:val="left" w:pos="1728"/>
          <w:tab w:val="left" w:pos="2304"/>
          <w:tab w:val="left" w:pos="2880"/>
          <w:tab w:val="left" w:pos="3744"/>
        </w:tabs>
        <w:rPr>
          <w:bCs/>
        </w:rPr>
      </w:pPr>
      <w:r w:rsidRPr="00FA1AAB">
        <w:rPr>
          <w:bCs/>
        </w:rPr>
        <w:t>Member, National Advisory Committee, Department of Health Policy &amp; Management, Graduate School of Public Hea</w:t>
      </w:r>
      <w:r>
        <w:rPr>
          <w:bCs/>
        </w:rPr>
        <w:t>lth, University of Pittsburgh, 2008-</w:t>
      </w:r>
      <w:r w:rsidR="006A766C">
        <w:rPr>
          <w:bCs/>
        </w:rPr>
        <w:t>2011</w:t>
      </w:r>
      <w:r>
        <w:rPr>
          <w:bCs/>
        </w:rPr>
        <w:t>.</w:t>
      </w:r>
    </w:p>
    <w:p w14:paraId="1C3CD0A5" w14:textId="77777777" w:rsidR="00FA1AAB" w:rsidRDefault="00FA1AAB">
      <w:pPr>
        <w:tabs>
          <w:tab w:val="left" w:pos="0"/>
          <w:tab w:val="left" w:pos="576"/>
          <w:tab w:val="left" w:pos="1152"/>
          <w:tab w:val="left" w:pos="1728"/>
          <w:tab w:val="left" w:pos="2304"/>
          <w:tab w:val="left" w:pos="2880"/>
          <w:tab w:val="left" w:pos="3744"/>
        </w:tabs>
        <w:rPr>
          <w:bCs/>
        </w:rPr>
      </w:pPr>
    </w:p>
    <w:p w14:paraId="641CFF4A" w14:textId="77777777" w:rsidR="00FA1AAB" w:rsidRDefault="00FA1AAB">
      <w:pPr>
        <w:tabs>
          <w:tab w:val="left" w:pos="0"/>
          <w:tab w:val="left" w:pos="576"/>
          <w:tab w:val="left" w:pos="1152"/>
          <w:tab w:val="left" w:pos="1728"/>
          <w:tab w:val="left" w:pos="2304"/>
          <w:tab w:val="left" w:pos="2880"/>
          <w:tab w:val="left" w:pos="3744"/>
        </w:tabs>
        <w:rPr>
          <w:bCs/>
        </w:rPr>
      </w:pPr>
      <w:r>
        <w:rPr>
          <w:bCs/>
        </w:rPr>
        <w:t xml:space="preserve">Board Member, ACHIEVA, Pittsburgh, </w:t>
      </w:r>
      <w:r w:rsidR="007B4D40">
        <w:rPr>
          <w:bCs/>
        </w:rPr>
        <w:t>Pennsylvania</w:t>
      </w:r>
      <w:r w:rsidR="00EE0524">
        <w:rPr>
          <w:bCs/>
        </w:rPr>
        <w:t>, 2006-2012</w:t>
      </w:r>
      <w:r>
        <w:rPr>
          <w:bCs/>
        </w:rPr>
        <w:t>.</w:t>
      </w:r>
    </w:p>
    <w:p w14:paraId="477AA04F" w14:textId="77777777" w:rsidR="00FA1AAB" w:rsidRPr="00FA1AAB" w:rsidRDefault="00FA1AAB">
      <w:pPr>
        <w:tabs>
          <w:tab w:val="left" w:pos="0"/>
          <w:tab w:val="left" w:pos="576"/>
          <w:tab w:val="left" w:pos="1152"/>
          <w:tab w:val="left" w:pos="1728"/>
          <w:tab w:val="left" w:pos="2304"/>
          <w:tab w:val="left" w:pos="2880"/>
          <w:tab w:val="left" w:pos="3744"/>
        </w:tabs>
        <w:rPr>
          <w:bCs/>
        </w:rPr>
      </w:pPr>
    </w:p>
    <w:p w14:paraId="4664DC27" w14:textId="77777777" w:rsidR="00ED5365" w:rsidRPr="00ED5365" w:rsidRDefault="00ED5365">
      <w:pPr>
        <w:tabs>
          <w:tab w:val="left" w:pos="0"/>
          <w:tab w:val="left" w:pos="576"/>
          <w:tab w:val="left" w:pos="1152"/>
          <w:tab w:val="left" w:pos="1728"/>
          <w:tab w:val="left" w:pos="2304"/>
          <w:tab w:val="left" w:pos="2880"/>
          <w:tab w:val="left" w:pos="3744"/>
        </w:tabs>
        <w:rPr>
          <w:bCs/>
        </w:rPr>
      </w:pPr>
      <w:r w:rsidRPr="00ED5365">
        <w:rPr>
          <w:bCs/>
        </w:rPr>
        <w:t xml:space="preserve">Board Member, Magee Women’s </w:t>
      </w:r>
      <w:r w:rsidR="00CF4FE5">
        <w:rPr>
          <w:bCs/>
        </w:rPr>
        <w:t>Research Institute and Foundation</w:t>
      </w:r>
      <w:r w:rsidRPr="00ED5365">
        <w:rPr>
          <w:bCs/>
        </w:rPr>
        <w:t>, Pittsb</w:t>
      </w:r>
      <w:r w:rsidR="00EE0524">
        <w:rPr>
          <w:bCs/>
        </w:rPr>
        <w:t>urgh, Pennsylvania, 2006-2012</w:t>
      </w:r>
      <w:r w:rsidRPr="00ED5365">
        <w:rPr>
          <w:bCs/>
        </w:rPr>
        <w:t>.</w:t>
      </w:r>
    </w:p>
    <w:p w14:paraId="265E9BC3" w14:textId="77777777" w:rsidR="00ED5365" w:rsidRPr="00ED5365" w:rsidRDefault="00ED5365">
      <w:pPr>
        <w:tabs>
          <w:tab w:val="left" w:pos="0"/>
          <w:tab w:val="left" w:pos="576"/>
          <w:tab w:val="left" w:pos="1152"/>
          <w:tab w:val="left" w:pos="1728"/>
          <w:tab w:val="left" w:pos="2304"/>
          <w:tab w:val="left" w:pos="2880"/>
          <w:tab w:val="left" w:pos="3744"/>
        </w:tabs>
        <w:rPr>
          <w:bCs/>
          <w:sz w:val="26"/>
          <w:szCs w:val="26"/>
        </w:rPr>
      </w:pPr>
    </w:p>
    <w:p w14:paraId="168A4848" w14:textId="77777777" w:rsidR="00AF5922" w:rsidRDefault="00AF5922">
      <w:pPr>
        <w:tabs>
          <w:tab w:val="left" w:pos="0"/>
          <w:tab w:val="left" w:pos="576"/>
          <w:tab w:val="left" w:pos="1152"/>
          <w:tab w:val="left" w:pos="1728"/>
          <w:tab w:val="left" w:pos="2304"/>
          <w:tab w:val="left" w:pos="2880"/>
          <w:tab w:val="left" w:pos="3744"/>
        </w:tabs>
        <w:rPr>
          <w:szCs w:val="26"/>
        </w:rPr>
      </w:pPr>
      <w:r>
        <w:rPr>
          <w:szCs w:val="26"/>
        </w:rPr>
        <w:t xml:space="preserve">Member of Capital Regional Medical Center Ethics Committee, </w:t>
      </w:r>
      <w:r w:rsidR="005B0704">
        <w:rPr>
          <w:szCs w:val="26"/>
        </w:rPr>
        <w:t xml:space="preserve">Tallahassee, Florida, </w:t>
      </w:r>
      <w:r>
        <w:rPr>
          <w:szCs w:val="26"/>
        </w:rPr>
        <w:t>2004-</w:t>
      </w:r>
      <w:r w:rsidR="005B0704">
        <w:rPr>
          <w:szCs w:val="26"/>
        </w:rPr>
        <w:t>2005.</w:t>
      </w:r>
    </w:p>
    <w:p w14:paraId="5203ADB9" w14:textId="77777777" w:rsidR="00AF5922" w:rsidRDefault="00AF5922">
      <w:pPr>
        <w:tabs>
          <w:tab w:val="left" w:pos="0"/>
          <w:tab w:val="left" w:pos="576"/>
          <w:tab w:val="left" w:pos="1152"/>
          <w:tab w:val="left" w:pos="1728"/>
          <w:tab w:val="left" w:pos="2304"/>
          <w:tab w:val="left" w:pos="2880"/>
          <w:tab w:val="left" w:pos="3744"/>
        </w:tabs>
        <w:rPr>
          <w:szCs w:val="26"/>
        </w:rPr>
      </w:pPr>
    </w:p>
    <w:p w14:paraId="722C7B8E" w14:textId="77777777" w:rsidR="00AF5922" w:rsidRDefault="00AF5922">
      <w:pPr>
        <w:tabs>
          <w:tab w:val="left" w:pos="0"/>
          <w:tab w:val="left" w:pos="576"/>
          <w:tab w:val="left" w:pos="1152"/>
          <w:tab w:val="left" w:pos="1728"/>
          <w:tab w:val="left" w:pos="2304"/>
          <w:tab w:val="left" w:pos="2880"/>
          <w:tab w:val="left" w:pos="3744"/>
        </w:tabs>
        <w:rPr>
          <w:szCs w:val="26"/>
        </w:rPr>
      </w:pPr>
      <w:r>
        <w:rPr>
          <w:szCs w:val="26"/>
        </w:rPr>
        <w:t xml:space="preserve">Member of Editorial Board, </w:t>
      </w:r>
      <w:r>
        <w:rPr>
          <w:i/>
          <w:szCs w:val="26"/>
        </w:rPr>
        <w:t>Florida Practitioner’s Health Law Handbook</w:t>
      </w:r>
      <w:r>
        <w:rPr>
          <w:szCs w:val="26"/>
        </w:rPr>
        <w:t>, 2002-</w:t>
      </w:r>
      <w:r w:rsidR="005B0704">
        <w:rPr>
          <w:szCs w:val="26"/>
        </w:rPr>
        <w:t>2005</w:t>
      </w:r>
      <w:r>
        <w:rPr>
          <w:szCs w:val="26"/>
        </w:rPr>
        <w:t>.</w:t>
      </w:r>
    </w:p>
    <w:p w14:paraId="2F8CDF43" w14:textId="77777777" w:rsidR="00AF5922" w:rsidRDefault="00AF5922">
      <w:pPr>
        <w:tabs>
          <w:tab w:val="left" w:pos="0"/>
          <w:tab w:val="left" w:pos="576"/>
          <w:tab w:val="left" w:pos="1152"/>
          <w:tab w:val="left" w:pos="1728"/>
          <w:tab w:val="left" w:pos="2304"/>
          <w:tab w:val="left" w:pos="2880"/>
          <w:tab w:val="left" w:pos="3744"/>
        </w:tabs>
        <w:rPr>
          <w:sz w:val="26"/>
          <w:szCs w:val="26"/>
        </w:rPr>
      </w:pPr>
    </w:p>
    <w:p w14:paraId="4A5DDDBD" w14:textId="77777777" w:rsidR="00AF5922" w:rsidRDefault="00AF5922">
      <w:pPr>
        <w:tabs>
          <w:tab w:val="left" w:pos="0"/>
          <w:tab w:val="left" w:pos="576"/>
          <w:tab w:val="left" w:pos="1152"/>
          <w:tab w:val="left" w:pos="1728"/>
          <w:tab w:val="left" w:pos="2304"/>
          <w:tab w:val="left" w:pos="2880"/>
          <w:tab w:val="left" w:pos="3744"/>
        </w:tabs>
        <w:rPr>
          <w:szCs w:val="26"/>
        </w:rPr>
      </w:pPr>
      <w:r>
        <w:rPr>
          <w:szCs w:val="26"/>
        </w:rPr>
        <w:t>Subject specialist reviewer (health law) for Distance Education and Training Council, fall 2000</w:t>
      </w:r>
    </w:p>
    <w:p w14:paraId="0E1071AE" w14:textId="77777777" w:rsidR="00CC22B0" w:rsidRDefault="00CC22B0">
      <w:pPr>
        <w:tabs>
          <w:tab w:val="left" w:pos="0"/>
          <w:tab w:val="left" w:pos="576"/>
          <w:tab w:val="left" w:pos="1152"/>
          <w:tab w:val="left" w:pos="1728"/>
          <w:tab w:val="left" w:pos="2304"/>
          <w:tab w:val="left" w:pos="2880"/>
          <w:tab w:val="left" w:pos="3744"/>
        </w:tabs>
        <w:rPr>
          <w:szCs w:val="26"/>
        </w:rPr>
      </w:pPr>
    </w:p>
    <w:p w14:paraId="27E5E7C5" w14:textId="77777777" w:rsidR="00CC22B0" w:rsidRDefault="00CC22B0">
      <w:pPr>
        <w:tabs>
          <w:tab w:val="left" w:pos="0"/>
          <w:tab w:val="left" w:pos="576"/>
          <w:tab w:val="left" w:pos="1152"/>
          <w:tab w:val="left" w:pos="1728"/>
          <w:tab w:val="left" w:pos="2304"/>
          <w:tab w:val="left" w:pos="2880"/>
          <w:tab w:val="left" w:pos="3744"/>
        </w:tabs>
        <w:rPr>
          <w:szCs w:val="26"/>
        </w:rPr>
      </w:pPr>
      <w:r>
        <w:rPr>
          <w:szCs w:val="26"/>
        </w:rPr>
        <w:t>Board Member, Health Initiatives for Youth (HIFY), San Francisco, California, 1998-2000</w:t>
      </w:r>
    </w:p>
    <w:p w14:paraId="39F935F3" w14:textId="77777777" w:rsidR="00AF5922" w:rsidRDefault="00AF5922">
      <w:pPr>
        <w:tabs>
          <w:tab w:val="left" w:pos="0"/>
          <w:tab w:val="left" w:pos="576"/>
          <w:tab w:val="left" w:pos="1152"/>
          <w:tab w:val="left" w:pos="1728"/>
          <w:tab w:val="left" w:pos="2304"/>
          <w:tab w:val="left" w:pos="2880"/>
          <w:tab w:val="left" w:pos="3744"/>
        </w:tabs>
        <w:rPr>
          <w:szCs w:val="26"/>
        </w:rPr>
      </w:pPr>
    </w:p>
    <w:p w14:paraId="28978CC3" w14:textId="77777777" w:rsidR="00AF5922" w:rsidRDefault="00AF5922">
      <w:pPr>
        <w:tabs>
          <w:tab w:val="left" w:pos="0"/>
          <w:tab w:val="left" w:pos="576"/>
          <w:tab w:val="left" w:pos="1152"/>
          <w:tab w:val="left" w:pos="1728"/>
          <w:tab w:val="left" w:pos="2304"/>
          <w:tab w:val="left" w:pos="2880"/>
          <w:tab w:val="left" w:pos="3744"/>
        </w:tabs>
        <w:rPr>
          <w:szCs w:val="26"/>
        </w:rPr>
      </w:pPr>
    </w:p>
    <w:p w14:paraId="58FFD461" w14:textId="77777777" w:rsidR="00AF5922" w:rsidRDefault="00AF5922">
      <w:pPr>
        <w:pStyle w:val="Heading4"/>
      </w:pPr>
      <w:r>
        <w:t>Professional Affiliations</w:t>
      </w:r>
    </w:p>
    <w:p w14:paraId="69836846" w14:textId="77777777" w:rsidR="00AF5922" w:rsidRDefault="00AF5922">
      <w:pPr>
        <w:tabs>
          <w:tab w:val="left" w:pos="0"/>
          <w:tab w:val="left" w:pos="576"/>
          <w:tab w:val="left" w:pos="1152"/>
          <w:tab w:val="left" w:pos="1728"/>
          <w:tab w:val="left" w:pos="2304"/>
          <w:tab w:val="left" w:pos="2880"/>
          <w:tab w:val="left" w:pos="3744"/>
        </w:tabs>
      </w:pPr>
    </w:p>
    <w:p w14:paraId="714439DE" w14:textId="77777777" w:rsidR="00AF5922" w:rsidRDefault="00AF5922">
      <w:pPr>
        <w:tabs>
          <w:tab w:val="left" w:pos="0"/>
          <w:tab w:val="left" w:pos="576"/>
          <w:tab w:val="left" w:pos="1152"/>
          <w:tab w:val="left" w:pos="1728"/>
          <w:tab w:val="left" w:pos="2304"/>
          <w:tab w:val="left" w:pos="2880"/>
          <w:tab w:val="left" w:pos="3744"/>
        </w:tabs>
      </w:pPr>
      <w:r>
        <w:t>American Bar Association, 1988 to present</w:t>
      </w:r>
    </w:p>
    <w:p w14:paraId="616CDDD3" w14:textId="77777777" w:rsidR="00AF5922" w:rsidRDefault="00AF5922">
      <w:pPr>
        <w:tabs>
          <w:tab w:val="left" w:pos="0"/>
          <w:tab w:val="left" w:pos="576"/>
          <w:tab w:val="left" w:pos="1152"/>
          <w:tab w:val="left" w:pos="1728"/>
          <w:tab w:val="left" w:pos="2304"/>
          <w:tab w:val="left" w:pos="2880"/>
          <w:tab w:val="left" w:pos="3744"/>
        </w:tabs>
      </w:pPr>
      <w:r>
        <w:t>State Bar of California, 1990 to present</w:t>
      </w:r>
    </w:p>
    <w:p w14:paraId="2886E250" w14:textId="0A6DFF55" w:rsidR="00AF5922" w:rsidRDefault="00AF5922">
      <w:pPr>
        <w:tabs>
          <w:tab w:val="left" w:pos="0"/>
          <w:tab w:val="left" w:pos="576"/>
          <w:tab w:val="left" w:pos="1152"/>
          <w:tab w:val="left" w:pos="1728"/>
          <w:tab w:val="left" w:pos="2304"/>
          <w:tab w:val="left" w:pos="2880"/>
          <w:tab w:val="left" w:pos="3744"/>
        </w:tabs>
      </w:pPr>
      <w:r>
        <w:t>American Society of Law, Medicine and Ethics, 1991 to present</w:t>
      </w:r>
    </w:p>
    <w:p w14:paraId="38E924BD" w14:textId="2B4B9DE7" w:rsidR="00162F12" w:rsidRDefault="00162F12">
      <w:pPr>
        <w:tabs>
          <w:tab w:val="left" w:pos="0"/>
          <w:tab w:val="left" w:pos="576"/>
          <w:tab w:val="left" w:pos="1152"/>
          <w:tab w:val="left" w:pos="1728"/>
          <w:tab w:val="left" w:pos="2304"/>
          <w:tab w:val="left" w:pos="2880"/>
          <w:tab w:val="left" w:pos="3744"/>
        </w:tabs>
      </w:pPr>
      <w:r>
        <w:t>American Law Institute, 2016 to present</w:t>
      </w:r>
    </w:p>
    <w:p w14:paraId="23F7AAEA" w14:textId="77777777" w:rsidR="00AF5922" w:rsidRDefault="00AF5922">
      <w:pPr>
        <w:tabs>
          <w:tab w:val="left" w:pos="0"/>
          <w:tab w:val="left" w:pos="576"/>
          <w:tab w:val="left" w:pos="1152"/>
          <w:tab w:val="left" w:pos="1728"/>
          <w:tab w:val="left" w:pos="2304"/>
          <w:tab w:val="left" w:pos="2880"/>
          <w:tab w:val="left" w:pos="3744"/>
        </w:tabs>
        <w:rPr>
          <w:u w:val="single"/>
        </w:rPr>
      </w:pPr>
    </w:p>
    <w:p w14:paraId="06D730D7" w14:textId="77777777" w:rsidR="0038760E" w:rsidRDefault="0038760E">
      <w:pPr>
        <w:pStyle w:val="Heading4"/>
      </w:pPr>
    </w:p>
    <w:p w14:paraId="6F64ABDF" w14:textId="570F73B8" w:rsidR="00AF5922" w:rsidRDefault="00AF5922">
      <w:pPr>
        <w:pStyle w:val="Heading4"/>
      </w:pPr>
      <w:r>
        <w:t>Bar Admissions</w:t>
      </w:r>
    </w:p>
    <w:p w14:paraId="5D8305B1" w14:textId="77777777" w:rsidR="00B70B0E" w:rsidRDefault="00B70B0E">
      <w:pPr>
        <w:tabs>
          <w:tab w:val="left" w:pos="0"/>
          <w:tab w:val="left" w:pos="576"/>
          <w:tab w:val="left" w:pos="1152"/>
          <w:tab w:val="left" w:pos="1728"/>
          <w:tab w:val="left" w:pos="2304"/>
          <w:tab w:val="left" w:pos="2880"/>
          <w:tab w:val="left" w:pos="3744"/>
        </w:tabs>
      </w:pPr>
    </w:p>
    <w:p w14:paraId="222BF113" w14:textId="5995A90C" w:rsidR="00AF5922" w:rsidRDefault="00AF5922">
      <w:pPr>
        <w:tabs>
          <w:tab w:val="left" w:pos="0"/>
          <w:tab w:val="left" w:pos="576"/>
          <w:tab w:val="left" w:pos="1152"/>
          <w:tab w:val="left" w:pos="1728"/>
          <w:tab w:val="left" w:pos="2304"/>
          <w:tab w:val="left" w:pos="2880"/>
          <w:tab w:val="left" w:pos="3744"/>
        </w:tabs>
      </w:pPr>
      <w:r>
        <w:t>Tennessee (1987), Connecticut (1989) and California (1990)</w:t>
      </w:r>
    </w:p>
    <w:sectPr w:rsidR="00AF592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B9B7" w14:textId="77777777" w:rsidR="00267BF2" w:rsidRDefault="00267BF2" w:rsidP="00500C0C">
      <w:r>
        <w:separator/>
      </w:r>
    </w:p>
  </w:endnote>
  <w:endnote w:type="continuationSeparator" w:id="0">
    <w:p w14:paraId="299F521C" w14:textId="77777777" w:rsidR="00267BF2" w:rsidRDefault="00267BF2" w:rsidP="0050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574474"/>
      <w:docPartObj>
        <w:docPartGallery w:val="Page Numbers (Bottom of Page)"/>
        <w:docPartUnique/>
      </w:docPartObj>
    </w:sdtPr>
    <w:sdtContent>
      <w:p w14:paraId="062F7DC2" w14:textId="5BDA650B" w:rsidR="00500C0C" w:rsidRDefault="00500C0C" w:rsidP="004171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6B1CA" w14:textId="77777777" w:rsidR="00500C0C" w:rsidRDefault="00500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4349878"/>
      <w:docPartObj>
        <w:docPartGallery w:val="Page Numbers (Bottom of Page)"/>
        <w:docPartUnique/>
      </w:docPartObj>
    </w:sdtPr>
    <w:sdtContent>
      <w:p w14:paraId="580DB516" w14:textId="59BBD95E" w:rsidR="00500C0C" w:rsidRDefault="00500C0C" w:rsidP="004171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F78DF4" w14:textId="77777777" w:rsidR="00500C0C" w:rsidRDefault="00500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8DBC0" w14:textId="77777777" w:rsidR="00267BF2" w:rsidRDefault="00267BF2" w:rsidP="00500C0C">
      <w:r>
        <w:separator/>
      </w:r>
    </w:p>
  </w:footnote>
  <w:footnote w:type="continuationSeparator" w:id="0">
    <w:p w14:paraId="5F06EA56" w14:textId="77777777" w:rsidR="00267BF2" w:rsidRDefault="00267BF2" w:rsidP="0050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C8D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F55490"/>
    <w:multiLevelType w:val="hybridMultilevel"/>
    <w:tmpl w:val="A85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5B9C"/>
    <w:multiLevelType w:val="hybridMultilevel"/>
    <w:tmpl w:val="8BA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C613B"/>
    <w:multiLevelType w:val="hybridMultilevel"/>
    <w:tmpl w:val="ABF4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74F5A"/>
    <w:multiLevelType w:val="hybridMultilevel"/>
    <w:tmpl w:val="053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246474">
    <w:abstractNumId w:val="0"/>
  </w:num>
  <w:num w:numId="2" w16cid:durableId="528294910">
    <w:abstractNumId w:val="2"/>
  </w:num>
  <w:num w:numId="3" w16cid:durableId="1708021228">
    <w:abstractNumId w:val="3"/>
  </w:num>
  <w:num w:numId="4" w16cid:durableId="1191992380">
    <w:abstractNumId w:val="1"/>
  </w:num>
  <w:num w:numId="5" w16cid:durableId="986127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37"/>
    <w:rsid w:val="000032E0"/>
    <w:rsid w:val="00021DC3"/>
    <w:rsid w:val="00057A83"/>
    <w:rsid w:val="0006683E"/>
    <w:rsid w:val="00067B53"/>
    <w:rsid w:val="00074E60"/>
    <w:rsid w:val="0008541C"/>
    <w:rsid w:val="000B6413"/>
    <w:rsid w:val="0015538D"/>
    <w:rsid w:val="00162F12"/>
    <w:rsid w:val="001639C1"/>
    <w:rsid w:val="00166798"/>
    <w:rsid w:val="00186C4C"/>
    <w:rsid w:val="001A6AA5"/>
    <w:rsid w:val="001E740F"/>
    <w:rsid w:val="00211A9C"/>
    <w:rsid w:val="00256171"/>
    <w:rsid w:val="00267BF2"/>
    <w:rsid w:val="0027309D"/>
    <w:rsid w:val="00290E32"/>
    <w:rsid w:val="002C2F5E"/>
    <w:rsid w:val="002C57B6"/>
    <w:rsid w:val="002E1988"/>
    <w:rsid w:val="0031781E"/>
    <w:rsid w:val="0032714F"/>
    <w:rsid w:val="003272F5"/>
    <w:rsid w:val="003461C0"/>
    <w:rsid w:val="00346E11"/>
    <w:rsid w:val="0035472A"/>
    <w:rsid w:val="003566B8"/>
    <w:rsid w:val="0038760E"/>
    <w:rsid w:val="003918E1"/>
    <w:rsid w:val="003C187A"/>
    <w:rsid w:val="003D4CC7"/>
    <w:rsid w:val="00400A49"/>
    <w:rsid w:val="00401DD1"/>
    <w:rsid w:val="00446C25"/>
    <w:rsid w:val="00487275"/>
    <w:rsid w:val="004A4AF5"/>
    <w:rsid w:val="004B5475"/>
    <w:rsid w:val="004B5724"/>
    <w:rsid w:val="004C4F9B"/>
    <w:rsid w:val="004C5F92"/>
    <w:rsid w:val="004F3673"/>
    <w:rsid w:val="00500C0C"/>
    <w:rsid w:val="0052064B"/>
    <w:rsid w:val="0057184E"/>
    <w:rsid w:val="005B0704"/>
    <w:rsid w:val="005B34C0"/>
    <w:rsid w:val="005B5C92"/>
    <w:rsid w:val="005C3F7D"/>
    <w:rsid w:val="005C5B8A"/>
    <w:rsid w:val="005F4F83"/>
    <w:rsid w:val="006003FF"/>
    <w:rsid w:val="00606E3B"/>
    <w:rsid w:val="0062058A"/>
    <w:rsid w:val="006324CA"/>
    <w:rsid w:val="0063554F"/>
    <w:rsid w:val="006372C3"/>
    <w:rsid w:val="00663D78"/>
    <w:rsid w:val="00664FB9"/>
    <w:rsid w:val="0068190D"/>
    <w:rsid w:val="006A1652"/>
    <w:rsid w:val="006A4B81"/>
    <w:rsid w:val="006A766C"/>
    <w:rsid w:val="006B4ACC"/>
    <w:rsid w:val="006B52E3"/>
    <w:rsid w:val="006C578A"/>
    <w:rsid w:val="006E3BAD"/>
    <w:rsid w:val="006E5C45"/>
    <w:rsid w:val="006E6D8B"/>
    <w:rsid w:val="00704807"/>
    <w:rsid w:val="007070A1"/>
    <w:rsid w:val="00716F19"/>
    <w:rsid w:val="007347F6"/>
    <w:rsid w:val="00744AA1"/>
    <w:rsid w:val="007452D3"/>
    <w:rsid w:val="007520DA"/>
    <w:rsid w:val="00752CEE"/>
    <w:rsid w:val="00753F97"/>
    <w:rsid w:val="00756324"/>
    <w:rsid w:val="00756C86"/>
    <w:rsid w:val="00772BC0"/>
    <w:rsid w:val="007774C2"/>
    <w:rsid w:val="00787018"/>
    <w:rsid w:val="00787C82"/>
    <w:rsid w:val="007A71B0"/>
    <w:rsid w:val="007B4D40"/>
    <w:rsid w:val="007B52A3"/>
    <w:rsid w:val="007D14E4"/>
    <w:rsid w:val="007D516E"/>
    <w:rsid w:val="007E41B6"/>
    <w:rsid w:val="007E7236"/>
    <w:rsid w:val="008411E6"/>
    <w:rsid w:val="008573AA"/>
    <w:rsid w:val="00863AE9"/>
    <w:rsid w:val="008640C0"/>
    <w:rsid w:val="0086488C"/>
    <w:rsid w:val="00886434"/>
    <w:rsid w:val="008A6C61"/>
    <w:rsid w:val="008B3532"/>
    <w:rsid w:val="008D5A05"/>
    <w:rsid w:val="008E0CA4"/>
    <w:rsid w:val="009113D7"/>
    <w:rsid w:val="0095168F"/>
    <w:rsid w:val="00953D6B"/>
    <w:rsid w:val="00960FE4"/>
    <w:rsid w:val="0099643A"/>
    <w:rsid w:val="009A053F"/>
    <w:rsid w:val="009A6128"/>
    <w:rsid w:val="009B34E3"/>
    <w:rsid w:val="009B4A2E"/>
    <w:rsid w:val="009C7490"/>
    <w:rsid w:val="009D4FEB"/>
    <w:rsid w:val="00A0592B"/>
    <w:rsid w:val="00A0617A"/>
    <w:rsid w:val="00A25CA6"/>
    <w:rsid w:val="00A45987"/>
    <w:rsid w:val="00A861E5"/>
    <w:rsid w:val="00A94F32"/>
    <w:rsid w:val="00AC5416"/>
    <w:rsid w:val="00AE3AC6"/>
    <w:rsid w:val="00AE76EE"/>
    <w:rsid w:val="00AF0D90"/>
    <w:rsid w:val="00AF5922"/>
    <w:rsid w:val="00B014DF"/>
    <w:rsid w:val="00B03A01"/>
    <w:rsid w:val="00B07126"/>
    <w:rsid w:val="00B1342B"/>
    <w:rsid w:val="00B13680"/>
    <w:rsid w:val="00B42F6B"/>
    <w:rsid w:val="00B436D2"/>
    <w:rsid w:val="00B70B0E"/>
    <w:rsid w:val="00B746FB"/>
    <w:rsid w:val="00B87259"/>
    <w:rsid w:val="00B966E0"/>
    <w:rsid w:val="00BC6DF3"/>
    <w:rsid w:val="00BE3198"/>
    <w:rsid w:val="00BF0D8E"/>
    <w:rsid w:val="00C13621"/>
    <w:rsid w:val="00C15891"/>
    <w:rsid w:val="00C53C80"/>
    <w:rsid w:val="00C767F0"/>
    <w:rsid w:val="00CA03EE"/>
    <w:rsid w:val="00CA080F"/>
    <w:rsid w:val="00CB4CEC"/>
    <w:rsid w:val="00CC22B0"/>
    <w:rsid w:val="00CE4D37"/>
    <w:rsid w:val="00CF4FE5"/>
    <w:rsid w:val="00D10E23"/>
    <w:rsid w:val="00D128CC"/>
    <w:rsid w:val="00D32EE1"/>
    <w:rsid w:val="00D528C0"/>
    <w:rsid w:val="00D55E89"/>
    <w:rsid w:val="00DA49BF"/>
    <w:rsid w:val="00DB79BB"/>
    <w:rsid w:val="00DC189C"/>
    <w:rsid w:val="00DD6B16"/>
    <w:rsid w:val="00DD6D5C"/>
    <w:rsid w:val="00E051AB"/>
    <w:rsid w:val="00E14515"/>
    <w:rsid w:val="00E209C9"/>
    <w:rsid w:val="00E376FE"/>
    <w:rsid w:val="00E5273D"/>
    <w:rsid w:val="00E62EF2"/>
    <w:rsid w:val="00E6360A"/>
    <w:rsid w:val="00E70762"/>
    <w:rsid w:val="00E77B9F"/>
    <w:rsid w:val="00E84D16"/>
    <w:rsid w:val="00E909F5"/>
    <w:rsid w:val="00E9797F"/>
    <w:rsid w:val="00EA2B34"/>
    <w:rsid w:val="00EB3FDF"/>
    <w:rsid w:val="00EC0A2C"/>
    <w:rsid w:val="00ED32B2"/>
    <w:rsid w:val="00ED5365"/>
    <w:rsid w:val="00EE0524"/>
    <w:rsid w:val="00F201F0"/>
    <w:rsid w:val="00F22981"/>
    <w:rsid w:val="00F53CA6"/>
    <w:rsid w:val="00F54E14"/>
    <w:rsid w:val="00F62A74"/>
    <w:rsid w:val="00FA1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84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14515"/>
    <w:rPr>
      <w:sz w:val="24"/>
      <w:szCs w:val="24"/>
    </w:rPr>
  </w:style>
  <w:style w:type="paragraph" w:styleId="Heading1">
    <w:name w:val="heading 1"/>
    <w:basedOn w:val="Normal"/>
    <w:next w:val="Normal"/>
    <w:qFormat/>
    <w:pPr>
      <w:keepNext/>
      <w:widowControl w:val="0"/>
      <w:tabs>
        <w:tab w:val="left" w:pos="0"/>
        <w:tab w:val="left" w:pos="576"/>
        <w:tab w:val="left" w:pos="1152"/>
        <w:tab w:val="left" w:pos="1728"/>
        <w:tab w:val="left" w:pos="2304"/>
        <w:tab w:val="left" w:pos="2880"/>
        <w:tab w:val="left" w:pos="3744"/>
      </w:tabs>
      <w:autoSpaceDE w:val="0"/>
      <w:autoSpaceDN w:val="0"/>
      <w:adjustRightInd w:val="0"/>
      <w:outlineLvl w:val="0"/>
    </w:pPr>
    <w:rPr>
      <w:b/>
      <w:bCs/>
    </w:rPr>
  </w:style>
  <w:style w:type="paragraph" w:styleId="Heading2">
    <w:name w:val="heading 2"/>
    <w:basedOn w:val="Normal"/>
    <w:next w:val="Normal"/>
    <w:qFormat/>
    <w:pPr>
      <w:keepNext/>
      <w:widowControl w:val="0"/>
      <w:tabs>
        <w:tab w:val="center" w:pos="4680"/>
      </w:tabs>
      <w:autoSpaceDE w:val="0"/>
      <w:autoSpaceDN w:val="0"/>
      <w:adjustRightInd w:val="0"/>
      <w:outlineLvl w:val="1"/>
    </w:pPr>
    <w:rPr>
      <w:sz w:val="28"/>
      <w:szCs w:val="28"/>
    </w:rPr>
  </w:style>
  <w:style w:type="paragraph" w:styleId="Heading3">
    <w:name w:val="heading 3"/>
    <w:basedOn w:val="Normal"/>
    <w:next w:val="Normal"/>
    <w:qFormat/>
    <w:pPr>
      <w:keepNext/>
      <w:widowControl w:val="0"/>
      <w:tabs>
        <w:tab w:val="left" w:pos="0"/>
        <w:tab w:val="left" w:pos="576"/>
        <w:tab w:val="left" w:pos="1152"/>
        <w:tab w:val="left" w:pos="1728"/>
        <w:tab w:val="left" w:pos="2304"/>
        <w:tab w:val="left" w:pos="2880"/>
        <w:tab w:val="left" w:pos="3744"/>
      </w:tabs>
      <w:autoSpaceDE w:val="0"/>
      <w:autoSpaceDN w:val="0"/>
      <w:adjustRightInd w:val="0"/>
      <w:outlineLvl w:val="2"/>
    </w:pPr>
    <w:rPr>
      <w:b/>
      <w:bCs/>
      <w:i/>
      <w:iCs/>
    </w:rPr>
  </w:style>
  <w:style w:type="paragraph" w:styleId="Heading4">
    <w:name w:val="heading 4"/>
    <w:basedOn w:val="Normal"/>
    <w:next w:val="Normal"/>
    <w:qFormat/>
    <w:pPr>
      <w:keepNext/>
      <w:widowControl w:val="0"/>
      <w:tabs>
        <w:tab w:val="left" w:pos="0"/>
        <w:tab w:val="left" w:pos="576"/>
        <w:tab w:val="left" w:pos="1152"/>
        <w:tab w:val="left" w:pos="1728"/>
        <w:tab w:val="left" w:pos="2304"/>
        <w:tab w:val="left" w:pos="2880"/>
        <w:tab w:val="left" w:pos="3744"/>
      </w:tabs>
      <w:autoSpaceDE w:val="0"/>
      <w:autoSpaceDN w:val="0"/>
      <w:adjustRightInd w:val="0"/>
      <w:outlineLvl w:val="3"/>
    </w:pPr>
    <w:rPr>
      <w:b/>
      <w:bCs/>
      <w:smallCaps/>
      <w:sz w:val="26"/>
      <w:szCs w:val="26"/>
    </w:rPr>
  </w:style>
  <w:style w:type="paragraph" w:styleId="Heading5">
    <w:name w:val="heading 5"/>
    <w:basedOn w:val="Normal"/>
    <w:next w:val="Normal"/>
    <w:qFormat/>
    <w:pPr>
      <w:keepNext/>
      <w:widowControl w:val="0"/>
      <w:tabs>
        <w:tab w:val="left" w:pos="0"/>
        <w:tab w:val="left" w:pos="576"/>
        <w:tab w:val="left" w:pos="1152"/>
        <w:tab w:val="left" w:pos="1728"/>
        <w:tab w:val="left" w:pos="2304"/>
        <w:tab w:val="left" w:pos="2880"/>
        <w:tab w:val="left" w:pos="3744"/>
      </w:tabs>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val="0"/>
      <w:tabs>
        <w:tab w:val="left" w:pos="0"/>
        <w:tab w:val="left" w:pos="576"/>
        <w:tab w:val="left" w:pos="1152"/>
        <w:tab w:val="left" w:pos="1728"/>
        <w:tab w:val="left" w:pos="2304"/>
        <w:tab w:val="left" w:pos="2880"/>
        <w:tab w:val="left" w:pos="3744"/>
      </w:tabs>
      <w:autoSpaceDE w:val="0"/>
      <w:autoSpaceDN w:val="0"/>
      <w:adjustRightInd w:val="0"/>
      <w:ind w:left="576" w:hanging="576"/>
    </w:pPr>
  </w:style>
  <w:style w:type="character" w:styleId="Hyperlink">
    <w:name w:val="Hyperlink"/>
    <w:uiPriority w:val="99"/>
    <w:rsid w:val="00CE4D37"/>
    <w:rPr>
      <w:color w:val="0000FF"/>
      <w:u w:val="single"/>
    </w:rPr>
  </w:style>
  <w:style w:type="character" w:styleId="FollowedHyperlink">
    <w:name w:val="FollowedHyperlink"/>
    <w:rsid w:val="00057A83"/>
    <w:rPr>
      <w:color w:val="800080"/>
      <w:u w:val="single"/>
    </w:rPr>
  </w:style>
  <w:style w:type="paragraph" w:styleId="ListParagraph">
    <w:name w:val="List Paragraph"/>
    <w:basedOn w:val="Normal"/>
    <w:uiPriority w:val="72"/>
    <w:rsid w:val="00663D78"/>
    <w:pPr>
      <w:widowControl w:val="0"/>
      <w:autoSpaceDE w:val="0"/>
      <w:autoSpaceDN w:val="0"/>
      <w:adjustRightInd w:val="0"/>
      <w:ind w:left="720"/>
      <w:contextualSpacing/>
    </w:pPr>
    <w:rPr>
      <w:rFonts w:ascii="Courier" w:hAnsi="Courier"/>
    </w:rPr>
  </w:style>
  <w:style w:type="paragraph" w:styleId="BalloonText">
    <w:name w:val="Balloon Text"/>
    <w:basedOn w:val="Normal"/>
    <w:link w:val="BalloonTextChar"/>
    <w:rsid w:val="00E909F5"/>
    <w:pPr>
      <w:widowControl w:val="0"/>
      <w:autoSpaceDE w:val="0"/>
      <w:autoSpaceDN w:val="0"/>
      <w:adjustRightInd w:val="0"/>
    </w:pPr>
    <w:rPr>
      <w:rFonts w:ascii="Lucida Grande" w:hAnsi="Lucida Grande" w:cs="Lucida Grande"/>
      <w:sz w:val="18"/>
      <w:szCs w:val="18"/>
    </w:rPr>
  </w:style>
  <w:style w:type="character" w:customStyle="1" w:styleId="BalloonTextChar">
    <w:name w:val="Balloon Text Char"/>
    <w:basedOn w:val="DefaultParagraphFont"/>
    <w:link w:val="BalloonText"/>
    <w:rsid w:val="00E909F5"/>
    <w:rPr>
      <w:rFonts w:ascii="Lucida Grande" w:hAnsi="Lucida Grande" w:cs="Lucida Grande"/>
      <w:sz w:val="18"/>
      <w:szCs w:val="18"/>
    </w:rPr>
  </w:style>
  <w:style w:type="character" w:customStyle="1" w:styleId="apple-converted-space">
    <w:name w:val="apple-converted-space"/>
    <w:basedOn w:val="DefaultParagraphFont"/>
    <w:rsid w:val="005B5C92"/>
  </w:style>
  <w:style w:type="paragraph" w:styleId="Footer">
    <w:name w:val="footer"/>
    <w:basedOn w:val="Normal"/>
    <w:link w:val="FooterChar"/>
    <w:unhideWhenUsed/>
    <w:rsid w:val="00500C0C"/>
    <w:pPr>
      <w:tabs>
        <w:tab w:val="center" w:pos="4680"/>
        <w:tab w:val="right" w:pos="9360"/>
      </w:tabs>
    </w:pPr>
  </w:style>
  <w:style w:type="character" w:customStyle="1" w:styleId="FooterChar">
    <w:name w:val="Footer Char"/>
    <w:basedOn w:val="DefaultParagraphFont"/>
    <w:link w:val="Footer"/>
    <w:rsid w:val="00500C0C"/>
    <w:rPr>
      <w:sz w:val="24"/>
      <w:szCs w:val="24"/>
    </w:rPr>
  </w:style>
  <w:style w:type="character" w:styleId="PageNumber">
    <w:name w:val="page number"/>
    <w:basedOn w:val="DefaultParagraphFont"/>
    <w:semiHidden/>
    <w:unhideWhenUsed/>
    <w:rsid w:val="00500C0C"/>
  </w:style>
  <w:style w:type="character" w:styleId="UnresolvedMention">
    <w:name w:val="Unresolved Mention"/>
    <w:basedOn w:val="DefaultParagraphFont"/>
    <w:rsid w:val="00E7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852">
      <w:bodyDiv w:val="1"/>
      <w:marLeft w:val="0"/>
      <w:marRight w:val="0"/>
      <w:marTop w:val="0"/>
      <w:marBottom w:val="0"/>
      <w:divBdr>
        <w:top w:val="none" w:sz="0" w:space="0" w:color="auto"/>
        <w:left w:val="none" w:sz="0" w:space="0" w:color="auto"/>
        <w:bottom w:val="none" w:sz="0" w:space="0" w:color="auto"/>
        <w:right w:val="none" w:sz="0" w:space="0" w:color="auto"/>
      </w:divBdr>
      <w:divsChild>
        <w:div w:id="968169130">
          <w:marLeft w:val="0"/>
          <w:marRight w:val="0"/>
          <w:marTop w:val="0"/>
          <w:marBottom w:val="0"/>
          <w:divBdr>
            <w:top w:val="none" w:sz="0" w:space="0" w:color="auto"/>
            <w:left w:val="none" w:sz="0" w:space="0" w:color="auto"/>
            <w:bottom w:val="none" w:sz="0" w:space="0" w:color="auto"/>
            <w:right w:val="none" w:sz="0" w:space="0" w:color="auto"/>
          </w:divBdr>
        </w:div>
      </w:divsChild>
    </w:div>
    <w:div w:id="206458782">
      <w:bodyDiv w:val="1"/>
      <w:marLeft w:val="0"/>
      <w:marRight w:val="0"/>
      <w:marTop w:val="0"/>
      <w:marBottom w:val="0"/>
      <w:divBdr>
        <w:top w:val="none" w:sz="0" w:space="0" w:color="auto"/>
        <w:left w:val="none" w:sz="0" w:space="0" w:color="auto"/>
        <w:bottom w:val="none" w:sz="0" w:space="0" w:color="auto"/>
        <w:right w:val="none" w:sz="0" w:space="0" w:color="auto"/>
      </w:divBdr>
    </w:div>
    <w:div w:id="233861989">
      <w:bodyDiv w:val="1"/>
      <w:marLeft w:val="0"/>
      <w:marRight w:val="0"/>
      <w:marTop w:val="0"/>
      <w:marBottom w:val="0"/>
      <w:divBdr>
        <w:top w:val="none" w:sz="0" w:space="0" w:color="auto"/>
        <w:left w:val="none" w:sz="0" w:space="0" w:color="auto"/>
        <w:bottom w:val="none" w:sz="0" w:space="0" w:color="auto"/>
        <w:right w:val="none" w:sz="0" w:space="0" w:color="auto"/>
      </w:divBdr>
    </w:div>
    <w:div w:id="260571596">
      <w:bodyDiv w:val="1"/>
      <w:marLeft w:val="0"/>
      <w:marRight w:val="0"/>
      <w:marTop w:val="0"/>
      <w:marBottom w:val="0"/>
      <w:divBdr>
        <w:top w:val="none" w:sz="0" w:space="0" w:color="auto"/>
        <w:left w:val="none" w:sz="0" w:space="0" w:color="auto"/>
        <w:bottom w:val="none" w:sz="0" w:space="0" w:color="auto"/>
        <w:right w:val="none" w:sz="0" w:space="0" w:color="auto"/>
      </w:divBdr>
    </w:div>
    <w:div w:id="318192186">
      <w:bodyDiv w:val="1"/>
      <w:marLeft w:val="0"/>
      <w:marRight w:val="0"/>
      <w:marTop w:val="0"/>
      <w:marBottom w:val="0"/>
      <w:divBdr>
        <w:top w:val="none" w:sz="0" w:space="0" w:color="auto"/>
        <w:left w:val="none" w:sz="0" w:space="0" w:color="auto"/>
        <w:bottom w:val="none" w:sz="0" w:space="0" w:color="auto"/>
        <w:right w:val="none" w:sz="0" w:space="0" w:color="auto"/>
      </w:divBdr>
    </w:div>
    <w:div w:id="547836296">
      <w:bodyDiv w:val="1"/>
      <w:marLeft w:val="0"/>
      <w:marRight w:val="0"/>
      <w:marTop w:val="0"/>
      <w:marBottom w:val="0"/>
      <w:divBdr>
        <w:top w:val="none" w:sz="0" w:space="0" w:color="auto"/>
        <w:left w:val="none" w:sz="0" w:space="0" w:color="auto"/>
        <w:bottom w:val="none" w:sz="0" w:space="0" w:color="auto"/>
        <w:right w:val="none" w:sz="0" w:space="0" w:color="auto"/>
      </w:divBdr>
    </w:div>
    <w:div w:id="590509777">
      <w:bodyDiv w:val="1"/>
      <w:marLeft w:val="0"/>
      <w:marRight w:val="0"/>
      <w:marTop w:val="0"/>
      <w:marBottom w:val="0"/>
      <w:divBdr>
        <w:top w:val="none" w:sz="0" w:space="0" w:color="auto"/>
        <w:left w:val="none" w:sz="0" w:space="0" w:color="auto"/>
        <w:bottom w:val="none" w:sz="0" w:space="0" w:color="auto"/>
        <w:right w:val="none" w:sz="0" w:space="0" w:color="auto"/>
      </w:divBdr>
    </w:div>
    <w:div w:id="725254102">
      <w:bodyDiv w:val="1"/>
      <w:marLeft w:val="0"/>
      <w:marRight w:val="0"/>
      <w:marTop w:val="0"/>
      <w:marBottom w:val="0"/>
      <w:divBdr>
        <w:top w:val="none" w:sz="0" w:space="0" w:color="auto"/>
        <w:left w:val="none" w:sz="0" w:space="0" w:color="auto"/>
        <w:bottom w:val="none" w:sz="0" w:space="0" w:color="auto"/>
        <w:right w:val="none" w:sz="0" w:space="0" w:color="auto"/>
      </w:divBdr>
    </w:div>
    <w:div w:id="746267722">
      <w:bodyDiv w:val="1"/>
      <w:marLeft w:val="0"/>
      <w:marRight w:val="0"/>
      <w:marTop w:val="0"/>
      <w:marBottom w:val="0"/>
      <w:divBdr>
        <w:top w:val="none" w:sz="0" w:space="0" w:color="auto"/>
        <w:left w:val="none" w:sz="0" w:space="0" w:color="auto"/>
        <w:bottom w:val="none" w:sz="0" w:space="0" w:color="auto"/>
        <w:right w:val="none" w:sz="0" w:space="0" w:color="auto"/>
      </w:divBdr>
      <w:divsChild>
        <w:div w:id="127552769">
          <w:marLeft w:val="0"/>
          <w:marRight w:val="0"/>
          <w:marTop w:val="0"/>
          <w:marBottom w:val="0"/>
          <w:divBdr>
            <w:top w:val="none" w:sz="0" w:space="0" w:color="auto"/>
            <w:left w:val="none" w:sz="0" w:space="0" w:color="auto"/>
            <w:bottom w:val="none" w:sz="0" w:space="0" w:color="auto"/>
            <w:right w:val="none" w:sz="0" w:space="0" w:color="auto"/>
          </w:divBdr>
        </w:div>
      </w:divsChild>
    </w:div>
    <w:div w:id="888079147">
      <w:bodyDiv w:val="1"/>
      <w:marLeft w:val="0"/>
      <w:marRight w:val="0"/>
      <w:marTop w:val="0"/>
      <w:marBottom w:val="0"/>
      <w:divBdr>
        <w:top w:val="none" w:sz="0" w:space="0" w:color="auto"/>
        <w:left w:val="none" w:sz="0" w:space="0" w:color="auto"/>
        <w:bottom w:val="none" w:sz="0" w:space="0" w:color="auto"/>
        <w:right w:val="none" w:sz="0" w:space="0" w:color="auto"/>
      </w:divBdr>
      <w:divsChild>
        <w:div w:id="1067264057">
          <w:marLeft w:val="0"/>
          <w:marRight w:val="0"/>
          <w:marTop w:val="0"/>
          <w:marBottom w:val="0"/>
          <w:divBdr>
            <w:top w:val="none" w:sz="0" w:space="0" w:color="auto"/>
            <w:left w:val="none" w:sz="0" w:space="0" w:color="auto"/>
            <w:bottom w:val="none" w:sz="0" w:space="0" w:color="auto"/>
            <w:right w:val="none" w:sz="0" w:space="0" w:color="auto"/>
          </w:divBdr>
        </w:div>
      </w:divsChild>
    </w:div>
    <w:div w:id="1136411328">
      <w:bodyDiv w:val="1"/>
      <w:marLeft w:val="0"/>
      <w:marRight w:val="0"/>
      <w:marTop w:val="0"/>
      <w:marBottom w:val="0"/>
      <w:divBdr>
        <w:top w:val="none" w:sz="0" w:space="0" w:color="auto"/>
        <w:left w:val="none" w:sz="0" w:space="0" w:color="auto"/>
        <w:bottom w:val="none" w:sz="0" w:space="0" w:color="auto"/>
        <w:right w:val="none" w:sz="0" w:space="0" w:color="auto"/>
      </w:divBdr>
      <w:divsChild>
        <w:div w:id="1665937456">
          <w:marLeft w:val="0"/>
          <w:marRight w:val="0"/>
          <w:marTop w:val="0"/>
          <w:marBottom w:val="0"/>
          <w:divBdr>
            <w:top w:val="none" w:sz="0" w:space="0" w:color="auto"/>
            <w:left w:val="none" w:sz="0" w:space="0" w:color="auto"/>
            <w:bottom w:val="none" w:sz="0" w:space="0" w:color="auto"/>
            <w:right w:val="none" w:sz="0" w:space="0" w:color="auto"/>
          </w:divBdr>
        </w:div>
      </w:divsChild>
    </w:div>
    <w:div w:id="1350831292">
      <w:bodyDiv w:val="1"/>
      <w:marLeft w:val="0"/>
      <w:marRight w:val="0"/>
      <w:marTop w:val="0"/>
      <w:marBottom w:val="0"/>
      <w:divBdr>
        <w:top w:val="none" w:sz="0" w:space="0" w:color="auto"/>
        <w:left w:val="none" w:sz="0" w:space="0" w:color="auto"/>
        <w:bottom w:val="none" w:sz="0" w:space="0" w:color="auto"/>
        <w:right w:val="none" w:sz="0" w:space="0" w:color="auto"/>
      </w:divBdr>
      <w:divsChild>
        <w:div w:id="2027753318">
          <w:marLeft w:val="0"/>
          <w:marRight w:val="0"/>
          <w:marTop w:val="0"/>
          <w:marBottom w:val="0"/>
          <w:divBdr>
            <w:top w:val="none" w:sz="0" w:space="0" w:color="auto"/>
            <w:left w:val="none" w:sz="0" w:space="0" w:color="auto"/>
            <w:bottom w:val="none" w:sz="0" w:space="0" w:color="auto"/>
            <w:right w:val="none" w:sz="0" w:space="0" w:color="auto"/>
          </w:divBdr>
        </w:div>
      </w:divsChild>
    </w:div>
    <w:div w:id="1502087273">
      <w:bodyDiv w:val="1"/>
      <w:marLeft w:val="0"/>
      <w:marRight w:val="0"/>
      <w:marTop w:val="0"/>
      <w:marBottom w:val="0"/>
      <w:divBdr>
        <w:top w:val="none" w:sz="0" w:space="0" w:color="auto"/>
        <w:left w:val="none" w:sz="0" w:space="0" w:color="auto"/>
        <w:bottom w:val="none" w:sz="0" w:space="0" w:color="auto"/>
        <w:right w:val="none" w:sz="0" w:space="0" w:color="auto"/>
      </w:divBdr>
    </w:div>
    <w:div w:id="1602295345">
      <w:bodyDiv w:val="1"/>
      <w:marLeft w:val="0"/>
      <w:marRight w:val="0"/>
      <w:marTop w:val="0"/>
      <w:marBottom w:val="0"/>
      <w:divBdr>
        <w:top w:val="none" w:sz="0" w:space="0" w:color="auto"/>
        <w:left w:val="none" w:sz="0" w:space="0" w:color="auto"/>
        <w:bottom w:val="none" w:sz="0" w:space="0" w:color="auto"/>
        <w:right w:val="none" w:sz="0" w:space="0" w:color="auto"/>
      </w:divBdr>
    </w:div>
    <w:div w:id="1694107869">
      <w:bodyDiv w:val="1"/>
      <w:marLeft w:val="0"/>
      <w:marRight w:val="0"/>
      <w:marTop w:val="0"/>
      <w:marBottom w:val="0"/>
      <w:divBdr>
        <w:top w:val="none" w:sz="0" w:space="0" w:color="auto"/>
        <w:left w:val="none" w:sz="0" w:space="0" w:color="auto"/>
        <w:bottom w:val="none" w:sz="0" w:space="0" w:color="auto"/>
        <w:right w:val="none" w:sz="0" w:space="0" w:color="auto"/>
      </w:divBdr>
    </w:div>
    <w:div w:id="1710687064">
      <w:bodyDiv w:val="1"/>
      <w:marLeft w:val="0"/>
      <w:marRight w:val="0"/>
      <w:marTop w:val="0"/>
      <w:marBottom w:val="0"/>
      <w:divBdr>
        <w:top w:val="none" w:sz="0" w:space="0" w:color="auto"/>
        <w:left w:val="none" w:sz="0" w:space="0" w:color="auto"/>
        <w:bottom w:val="none" w:sz="0" w:space="0" w:color="auto"/>
        <w:right w:val="none" w:sz="0" w:space="0" w:color="auto"/>
      </w:divBdr>
    </w:div>
    <w:div w:id="1876458623">
      <w:bodyDiv w:val="1"/>
      <w:marLeft w:val="0"/>
      <w:marRight w:val="0"/>
      <w:marTop w:val="0"/>
      <w:marBottom w:val="0"/>
      <w:divBdr>
        <w:top w:val="none" w:sz="0" w:space="0" w:color="auto"/>
        <w:left w:val="none" w:sz="0" w:space="0" w:color="auto"/>
        <w:bottom w:val="none" w:sz="0" w:space="0" w:color="auto"/>
        <w:right w:val="none" w:sz="0" w:space="0" w:color="auto"/>
      </w:divBdr>
    </w:div>
    <w:div w:id="2069955387">
      <w:bodyDiv w:val="1"/>
      <w:marLeft w:val="0"/>
      <w:marRight w:val="0"/>
      <w:marTop w:val="0"/>
      <w:marBottom w:val="0"/>
      <w:divBdr>
        <w:top w:val="none" w:sz="0" w:space="0" w:color="auto"/>
        <w:left w:val="none" w:sz="0" w:space="0" w:color="auto"/>
        <w:bottom w:val="none" w:sz="0" w:space="0" w:color="auto"/>
        <w:right w:val="none" w:sz="0" w:space="0" w:color="auto"/>
      </w:divBdr>
    </w:div>
    <w:div w:id="2130739018">
      <w:bodyDiv w:val="1"/>
      <w:marLeft w:val="0"/>
      <w:marRight w:val="0"/>
      <w:marTop w:val="0"/>
      <w:marBottom w:val="0"/>
      <w:divBdr>
        <w:top w:val="none" w:sz="0" w:space="0" w:color="auto"/>
        <w:left w:val="none" w:sz="0" w:space="0" w:color="auto"/>
        <w:bottom w:val="none" w:sz="0" w:space="0" w:color="auto"/>
        <w:right w:val="none" w:sz="0" w:space="0" w:color="auto"/>
      </w:divBdr>
      <w:divsChild>
        <w:div w:id="1776636490">
          <w:marLeft w:val="0"/>
          <w:marRight w:val="0"/>
          <w:marTop w:val="0"/>
          <w:marBottom w:val="0"/>
          <w:divBdr>
            <w:top w:val="none" w:sz="0" w:space="0" w:color="auto"/>
            <w:left w:val="none" w:sz="0" w:space="0" w:color="auto"/>
            <w:bottom w:val="none" w:sz="0" w:space="0" w:color="auto"/>
            <w:right w:val="none" w:sz="0" w:space="0" w:color="auto"/>
          </w:divBdr>
        </w:div>
      </w:divsChild>
    </w:div>
    <w:div w:id="2142766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ossley@law.pitt.edu" TargetMode="External"/><Relationship Id="rId13" Type="http://schemas.openxmlformats.org/officeDocument/2006/relationships/hyperlink" Target="https://www.cambridgeblog.org/2022/12/long-covid-as-a-case-study-for-race-disability-intersectionality/" TargetMode="External"/><Relationship Id="rId18" Type="http://schemas.openxmlformats.org/officeDocument/2006/relationships/hyperlink" Target="http://www.jotwel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otwell.com" TargetMode="External"/><Relationship Id="rId7" Type="http://schemas.openxmlformats.org/officeDocument/2006/relationships/endnotes" Target="endnotes.xml"/><Relationship Id="rId12" Type="http://schemas.openxmlformats.org/officeDocument/2006/relationships/hyperlink" Target="http://www.oxfordhandbooks.com/view/10.1093/oxfordhb/9780190622879.001.0001/oxfordhb-9780190622879-e-43?rskey=hHW5Mt&amp;result=2" TargetMode="External"/><Relationship Id="rId17" Type="http://schemas.openxmlformats.org/officeDocument/2006/relationships/hyperlink" Target="http://www.jotwell.com" TargetMode="External"/><Relationship Id="rId25" Type="http://schemas.openxmlformats.org/officeDocument/2006/relationships/hyperlink" Target="https://newbooksnetwork.com/embodied-injustice" TargetMode="External"/><Relationship Id="rId2" Type="http://schemas.openxmlformats.org/officeDocument/2006/relationships/numbering" Target="numbering.xml"/><Relationship Id="rId16" Type="http://schemas.openxmlformats.org/officeDocument/2006/relationships/hyperlink" Target="http://www.jotwell.com" TargetMode="External"/><Relationship Id="rId20" Type="http://schemas.openxmlformats.org/officeDocument/2006/relationships/hyperlink" Target="http://www.jotw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wihl.com" TargetMode="External"/><Relationship Id="rId5" Type="http://schemas.openxmlformats.org/officeDocument/2006/relationships/webSettings" Target="webSettings.xml"/><Relationship Id="rId15" Type="http://schemas.openxmlformats.org/officeDocument/2006/relationships/hyperlink" Target="https://health.jotwell.com/health-equity-governance/" TargetMode="External"/><Relationship Id="rId23" Type="http://schemas.openxmlformats.org/officeDocument/2006/relationships/hyperlink" Target="http://www.jotwell.com" TargetMode="External"/><Relationship Id="rId10" Type="http://schemas.openxmlformats.org/officeDocument/2006/relationships/footer" Target="footer1.xml"/><Relationship Id="rId19" Type="http://schemas.openxmlformats.org/officeDocument/2006/relationships/hyperlink" Target="http://www.jotwell.com" TargetMode="External"/><Relationship Id="rId4" Type="http://schemas.openxmlformats.org/officeDocument/2006/relationships/settings" Target="settings.xml"/><Relationship Id="rId9" Type="http://schemas.openxmlformats.org/officeDocument/2006/relationships/hyperlink" Target="http://www.mdpi.com/2075-471X/6/4/22" TargetMode="External"/><Relationship Id="rId14" Type="http://schemas.openxmlformats.org/officeDocument/2006/relationships/hyperlink" Target="https://blog.petrieflom.law.harvard.edu/2021/09/14/health-justice-intersectionality/" TargetMode="External"/><Relationship Id="rId22" Type="http://schemas.openxmlformats.org/officeDocument/2006/relationships/hyperlink" Target="http://www.jotwel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BBB7-E6BC-6C47-AC77-C01A8E67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FSU College of Law</Company>
  <LinksUpToDate>false</LinksUpToDate>
  <CharactersWithSpaces>31837</CharactersWithSpaces>
  <SharedDoc>false</SharedDoc>
  <HLinks>
    <vt:vector size="12" baseType="variant">
      <vt:variant>
        <vt:i4>3276901</vt:i4>
      </vt:variant>
      <vt:variant>
        <vt:i4>3</vt:i4>
      </vt:variant>
      <vt:variant>
        <vt:i4>0</vt:i4>
      </vt:variant>
      <vt:variant>
        <vt:i4>5</vt:i4>
      </vt:variant>
      <vt:variant>
        <vt:lpwstr>http://www.jotwell.com</vt:lpwstr>
      </vt:variant>
      <vt:variant>
        <vt:lpwstr/>
      </vt:variant>
      <vt:variant>
        <vt:i4>7995403</vt:i4>
      </vt:variant>
      <vt:variant>
        <vt:i4>0</vt:i4>
      </vt:variant>
      <vt:variant>
        <vt:i4>0</vt:i4>
      </vt:variant>
      <vt:variant>
        <vt:i4>5</vt:i4>
      </vt:variant>
      <vt:variant>
        <vt:lpwstr>mailto:crossley@law.pitt.edu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Mary Crossley</cp:lastModifiedBy>
  <cp:revision>5</cp:revision>
  <cp:lastPrinted>2015-02-26T13:12:00Z</cp:lastPrinted>
  <dcterms:created xsi:type="dcterms:W3CDTF">2023-02-23T17:43:00Z</dcterms:created>
  <dcterms:modified xsi:type="dcterms:W3CDTF">2023-07-21T16:43:00Z</dcterms:modified>
</cp:coreProperties>
</file>